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A5942" w14:textId="4A5D47BC" w:rsidR="00D168F9" w:rsidRPr="00515B08" w:rsidRDefault="00D168F9" w:rsidP="00515B08">
      <w:pPr>
        <w:ind w:left="-15" w:firstLine="15"/>
        <w:jc w:val="right"/>
        <w:rPr>
          <w:rFonts w:asciiTheme="minorHAnsi" w:hAnsiTheme="minorHAnsi" w:cstheme="minorHAnsi"/>
          <w:b/>
          <w:color w:val="000000" w:themeColor="text1"/>
          <w:sz w:val="22"/>
          <w:szCs w:val="22"/>
        </w:rPr>
      </w:pPr>
      <w:r w:rsidRPr="00515B08">
        <w:rPr>
          <w:rFonts w:asciiTheme="minorHAnsi" w:hAnsiTheme="minorHAnsi" w:cstheme="minorHAnsi"/>
          <w:b/>
          <w:color w:val="000000" w:themeColor="text1"/>
          <w:sz w:val="22"/>
          <w:szCs w:val="22"/>
        </w:rPr>
        <w:t>Zał</w:t>
      </w:r>
      <w:r w:rsidR="0071707B" w:rsidRPr="00515B08">
        <w:rPr>
          <w:rFonts w:asciiTheme="minorHAnsi" w:hAnsiTheme="minorHAnsi" w:cstheme="minorHAnsi"/>
          <w:b/>
          <w:color w:val="000000" w:themeColor="text1"/>
          <w:sz w:val="22"/>
          <w:szCs w:val="22"/>
        </w:rPr>
        <w:t>ącznik</w:t>
      </w:r>
      <w:r w:rsidRPr="00515B08">
        <w:rPr>
          <w:rFonts w:asciiTheme="minorHAnsi" w:hAnsiTheme="minorHAnsi" w:cstheme="minorHAnsi"/>
          <w:b/>
          <w:color w:val="000000" w:themeColor="text1"/>
          <w:sz w:val="22"/>
          <w:szCs w:val="22"/>
        </w:rPr>
        <w:t xml:space="preserve"> nr </w:t>
      </w:r>
      <w:r w:rsidR="0071707B" w:rsidRPr="00515B08">
        <w:rPr>
          <w:rFonts w:asciiTheme="minorHAnsi" w:hAnsiTheme="minorHAnsi" w:cstheme="minorHAnsi"/>
          <w:b/>
          <w:color w:val="000000" w:themeColor="text1"/>
          <w:sz w:val="22"/>
          <w:szCs w:val="22"/>
        </w:rPr>
        <w:t>7</w:t>
      </w:r>
      <w:r w:rsidRPr="00515B08">
        <w:rPr>
          <w:rFonts w:asciiTheme="minorHAnsi" w:hAnsiTheme="minorHAnsi" w:cstheme="minorHAnsi"/>
          <w:b/>
          <w:color w:val="000000" w:themeColor="text1"/>
          <w:sz w:val="22"/>
          <w:szCs w:val="22"/>
        </w:rPr>
        <w:t xml:space="preserve"> </w:t>
      </w:r>
      <w:r w:rsidR="00F739EC" w:rsidRPr="00515B08">
        <w:rPr>
          <w:rFonts w:asciiTheme="minorHAnsi" w:hAnsiTheme="minorHAnsi" w:cstheme="minorHAnsi"/>
          <w:b/>
          <w:color w:val="000000" w:themeColor="text1"/>
          <w:sz w:val="22"/>
          <w:szCs w:val="22"/>
        </w:rPr>
        <w:t>do SWZ</w:t>
      </w:r>
    </w:p>
    <w:p w14:paraId="4B5F0FE5" w14:textId="77777777" w:rsidR="00D168F9" w:rsidRPr="00515B08" w:rsidRDefault="00D168F9" w:rsidP="00515B08">
      <w:pPr>
        <w:ind w:left="-15" w:firstLine="15"/>
        <w:jc w:val="both"/>
        <w:rPr>
          <w:rFonts w:asciiTheme="minorHAnsi" w:hAnsiTheme="minorHAnsi" w:cstheme="minorHAnsi"/>
          <w:b/>
          <w:color w:val="000000" w:themeColor="text1"/>
          <w:sz w:val="22"/>
          <w:szCs w:val="22"/>
        </w:rPr>
      </w:pPr>
    </w:p>
    <w:p w14:paraId="18F192A5" w14:textId="1225D9E7" w:rsidR="00D168F9" w:rsidRPr="00515B08" w:rsidRDefault="00F739EC" w:rsidP="00515B08">
      <w:pPr>
        <w:ind w:left="-15" w:firstLine="15"/>
        <w:jc w:val="both"/>
        <w:rPr>
          <w:rFonts w:asciiTheme="minorHAnsi" w:hAnsiTheme="minorHAnsi" w:cstheme="minorHAnsi"/>
          <w:b/>
          <w:color w:val="000000" w:themeColor="text1"/>
          <w:sz w:val="22"/>
          <w:szCs w:val="22"/>
        </w:rPr>
      </w:pPr>
      <w:r w:rsidRPr="00515B08">
        <w:rPr>
          <w:rFonts w:asciiTheme="minorHAnsi" w:hAnsiTheme="minorHAnsi" w:cstheme="minorHAnsi"/>
          <w:b/>
          <w:color w:val="000000" w:themeColor="text1"/>
          <w:sz w:val="22"/>
          <w:szCs w:val="22"/>
        </w:rPr>
        <w:t>O</w:t>
      </w:r>
      <w:r w:rsidR="00D168F9" w:rsidRPr="00515B08">
        <w:rPr>
          <w:rFonts w:asciiTheme="minorHAnsi" w:hAnsiTheme="minorHAnsi" w:cstheme="minorHAnsi"/>
          <w:b/>
          <w:color w:val="000000" w:themeColor="text1"/>
          <w:sz w:val="22"/>
          <w:szCs w:val="22"/>
        </w:rPr>
        <w:t>pis przedmiotu zamówienia (OPZ)</w:t>
      </w:r>
    </w:p>
    <w:p w14:paraId="51253B39" w14:textId="3A2C1173" w:rsidR="000C7417" w:rsidRPr="00515B08" w:rsidRDefault="000C7417" w:rsidP="00515B08">
      <w:pPr>
        <w:ind w:left="-15" w:firstLine="15"/>
        <w:jc w:val="both"/>
        <w:rPr>
          <w:rFonts w:asciiTheme="minorHAnsi" w:hAnsiTheme="minorHAnsi" w:cstheme="minorHAnsi"/>
          <w:b/>
          <w:color w:val="000000" w:themeColor="text1"/>
          <w:sz w:val="22"/>
          <w:szCs w:val="22"/>
        </w:rPr>
      </w:pPr>
    </w:p>
    <w:p w14:paraId="6AF1E6B4" w14:textId="77777777" w:rsidR="00515B08" w:rsidRPr="00515B08" w:rsidRDefault="00515B08" w:rsidP="00515B08">
      <w:pPr>
        <w:pStyle w:val="Nagwek2"/>
        <w:ind w:left="42"/>
        <w:rPr>
          <w:rFonts w:asciiTheme="minorHAnsi" w:hAnsiTheme="minorHAnsi" w:cstheme="minorHAnsi"/>
          <w:b/>
          <w:bCs/>
          <w:color w:val="000000" w:themeColor="text1"/>
          <w:sz w:val="22"/>
          <w:szCs w:val="22"/>
        </w:rPr>
      </w:pPr>
      <w:r w:rsidRPr="00515B08">
        <w:rPr>
          <w:rFonts w:asciiTheme="minorHAnsi" w:hAnsiTheme="minorHAnsi" w:cstheme="minorHAnsi"/>
          <w:b/>
          <w:bCs/>
          <w:color w:val="000000" w:themeColor="text1"/>
          <w:sz w:val="22"/>
          <w:szCs w:val="22"/>
        </w:rPr>
        <w:t xml:space="preserve">[DEFINICJE] </w:t>
      </w:r>
    </w:p>
    <w:p w14:paraId="5D2C8498" w14:textId="77777777" w:rsidR="00515B08" w:rsidRPr="00515B08" w:rsidRDefault="00515B08" w:rsidP="00515B08">
      <w:pPr>
        <w:ind w:left="62" w:right="42"/>
        <w:rPr>
          <w:rFonts w:asciiTheme="minorHAnsi" w:hAnsiTheme="minorHAnsi" w:cstheme="minorHAnsi"/>
          <w:sz w:val="22"/>
          <w:szCs w:val="22"/>
        </w:rPr>
      </w:pPr>
      <w:r w:rsidRPr="00515B08">
        <w:rPr>
          <w:rFonts w:asciiTheme="minorHAnsi" w:hAnsiTheme="minorHAnsi" w:cstheme="minorHAnsi"/>
          <w:sz w:val="22"/>
          <w:szCs w:val="22"/>
        </w:rPr>
        <w:t xml:space="preserve">Na potrzeby Umowy Strony ustalają następujące definicje pojęć: </w:t>
      </w:r>
    </w:p>
    <w:p w14:paraId="0FE7A924" w14:textId="2A0D34C9"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Strony </w:t>
      </w:r>
      <w:r w:rsidRPr="00515B08">
        <w:rPr>
          <w:rFonts w:asciiTheme="minorHAnsi" w:hAnsiTheme="minorHAnsi" w:cstheme="minorHAnsi"/>
          <w:sz w:val="22"/>
          <w:szCs w:val="22"/>
        </w:rPr>
        <w:t>– oznacza Zamawiającego i Wykonawcę.</w:t>
      </w:r>
      <w:r w:rsidR="0081314B">
        <w:rPr>
          <w:rFonts w:asciiTheme="minorHAnsi" w:hAnsiTheme="minorHAnsi" w:cstheme="minorHAnsi"/>
          <w:sz w:val="22"/>
          <w:szCs w:val="22"/>
        </w:rPr>
        <w:t xml:space="preserve"> </w:t>
      </w:r>
    </w:p>
    <w:p w14:paraId="45508F76" w14:textId="061D8FD0"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Zamawiający - </w:t>
      </w:r>
      <w:r w:rsidR="0081314B" w:rsidRPr="0081314B">
        <w:rPr>
          <w:rFonts w:asciiTheme="minorHAnsi" w:hAnsiTheme="minorHAnsi" w:cstheme="minorHAnsi"/>
          <w:bCs/>
          <w:sz w:val="22"/>
          <w:szCs w:val="22"/>
        </w:rPr>
        <w:t>Wojewódzki Szpital dla Nerwowo i Psychicznie Chorych „Dziekanka” im. Aleksandra Piotrowskiego</w:t>
      </w:r>
    </w:p>
    <w:p w14:paraId="3E9C8359"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Wykonawca </w:t>
      </w:r>
      <w:r w:rsidRPr="00515B08">
        <w:rPr>
          <w:rFonts w:asciiTheme="minorHAnsi" w:hAnsiTheme="minorHAnsi" w:cstheme="minorHAnsi"/>
          <w:sz w:val="22"/>
          <w:szCs w:val="22"/>
        </w:rPr>
        <w:t>– podmiot, który ubiega się o udzielenie zamówienia, złożył ofertę albo zawarł umowę w postępowaniu o udzielenie zamówienia publicznego.</w:t>
      </w:r>
    </w:p>
    <w:p w14:paraId="1567D33D" w14:textId="39ADD8DF"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Siła Wyższa</w:t>
      </w:r>
      <w:r w:rsidRPr="00515B08">
        <w:rPr>
          <w:rFonts w:asciiTheme="minorHAnsi" w:hAnsiTheme="minorHAnsi" w:cstheme="minorHAnsi"/>
          <w:sz w:val="22"/>
          <w:szCs w:val="22"/>
        </w:rPr>
        <w:t xml:space="preserve"> – zdarzenia i okoliczności nadzwyczajne, pochodzące z zewnątrz, niezależne od woli i intencji którejkolwiek ze STRON, których następstw nie można było przewidzieć i im zapobiec mimo dochowania należytej staranności, w szczególności takie jak: wojna, zamieszki, rewolucja, strajk, trzęsienie ziemi, warunki atmosferyczne, pożary lub inne klęski żywiołowe, epidemia, pandemia, awaria prądu, zasilania, wybuchy lub wypadki transportowe. </w:t>
      </w:r>
    </w:p>
    <w:p w14:paraId="4B1F7FD6" w14:textId="77777777" w:rsidR="00515B08" w:rsidRPr="00515B08" w:rsidRDefault="00515B08" w:rsidP="00515B08">
      <w:pPr>
        <w:pStyle w:val="Akapitzlist"/>
        <w:numPr>
          <w:ilvl w:val="0"/>
          <w:numId w:val="44"/>
        </w:numPr>
        <w:spacing w:after="0" w:line="240" w:lineRule="auto"/>
        <w:ind w:hanging="370"/>
        <w:rPr>
          <w:rFonts w:asciiTheme="minorHAnsi" w:hAnsiTheme="minorHAnsi" w:cstheme="minorHAnsi"/>
          <w:sz w:val="22"/>
        </w:rPr>
      </w:pPr>
      <w:r w:rsidRPr="00515B08">
        <w:rPr>
          <w:rFonts w:asciiTheme="minorHAnsi" w:hAnsiTheme="minorHAnsi" w:cstheme="minorHAnsi"/>
          <w:b/>
          <w:sz w:val="22"/>
        </w:rPr>
        <w:t>Producent</w:t>
      </w:r>
      <w:r w:rsidRPr="00515B08">
        <w:rPr>
          <w:rFonts w:asciiTheme="minorHAnsi" w:hAnsiTheme="minorHAnsi" w:cstheme="minorHAnsi"/>
          <w:sz w:val="22"/>
        </w:rPr>
        <w:t xml:space="preserve"> – podmiot zajmujący się tworzeniem, rozwijaniem i rozpowszechnianiem Aplikacji.</w:t>
      </w:r>
    </w:p>
    <w:p w14:paraId="3B8C123D" w14:textId="3C3671EE" w:rsidR="00193287" w:rsidRPr="00193287" w:rsidRDefault="00515B08" w:rsidP="00193287">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Zintegrowany System Informatyczny (ZSI, zwany również Oprogramowaniem Aplikacyjnym bądź Systemem)</w:t>
      </w:r>
      <w:r w:rsidRPr="00515B08">
        <w:rPr>
          <w:rFonts w:asciiTheme="minorHAnsi" w:hAnsiTheme="minorHAnsi" w:cstheme="minorHAnsi"/>
          <w:sz w:val="22"/>
          <w:szCs w:val="22"/>
        </w:rPr>
        <w:t xml:space="preserve"> – wszelkie objęte świadczeniami wynikającymi z niniejszej Umowy utwory w rozumieniu przepisów ustawy z dnia 4 lutego 1994 r. o prawie autorskim i prawach pokrewnych (tekst jedn.: Dz. U. z 2022 r., poz. 2509), w tym Moduły, ich Rozwinięcia i Uaktualnienia oraz Dokumentacja, jak również towarzyszące programy komputerowe.</w:t>
      </w:r>
      <w:r w:rsidR="0081314B">
        <w:rPr>
          <w:rFonts w:asciiTheme="minorHAnsi" w:hAnsiTheme="minorHAnsi" w:cstheme="minorHAnsi"/>
          <w:sz w:val="22"/>
          <w:szCs w:val="22"/>
        </w:rPr>
        <w:t xml:space="preserve"> </w:t>
      </w:r>
    </w:p>
    <w:p w14:paraId="2110F01B"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Aplikacja (Moduł) </w:t>
      </w:r>
      <w:r w:rsidRPr="00515B08">
        <w:rPr>
          <w:rFonts w:asciiTheme="minorHAnsi" w:hAnsiTheme="minorHAnsi" w:cstheme="minorHAnsi"/>
          <w:sz w:val="22"/>
          <w:szCs w:val="22"/>
        </w:rPr>
        <w:t xml:space="preserve">–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 </w:t>
      </w:r>
    </w:p>
    <w:p w14:paraId="21D81008" w14:textId="15D86530" w:rsidR="00515B08" w:rsidRPr="00515B08" w:rsidRDefault="00515B08" w:rsidP="00515B08">
      <w:pPr>
        <w:pStyle w:val="Akapitzlist"/>
        <w:numPr>
          <w:ilvl w:val="0"/>
          <w:numId w:val="44"/>
        </w:numPr>
        <w:spacing w:after="0" w:line="240" w:lineRule="auto"/>
        <w:ind w:hanging="370"/>
        <w:rPr>
          <w:rFonts w:asciiTheme="minorHAnsi" w:hAnsiTheme="minorHAnsi" w:cstheme="minorHAnsi"/>
          <w:sz w:val="22"/>
        </w:rPr>
      </w:pPr>
      <w:r w:rsidRPr="00515B08">
        <w:rPr>
          <w:rFonts w:asciiTheme="minorHAnsi" w:hAnsiTheme="minorHAnsi" w:cstheme="minorHAnsi"/>
          <w:b/>
          <w:bCs/>
          <w:sz w:val="22"/>
        </w:rPr>
        <w:t xml:space="preserve">Licencja </w:t>
      </w:r>
      <w:r w:rsidRPr="00515B08">
        <w:rPr>
          <w:rFonts w:asciiTheme="minorHAnsi" w:hAnsiTheme="minorHAnsi" w:cstheme="minorHAnsi"/>
          <w:sz w:val="22"/>
        </w:rPr>
        <w:t xml:space="preserve">- </w:t>
      </w:r>
      <w:r w:rsidRPr="0081314B">
        <w:rPr>
          <w:rFonts w:asciiTheme="minorHAnsi" w:hAnsiTheme="minorHAnsi" w:cstheme="minorHAnsi"/>
          <w:sz w:val="22"/>
        </w:rPr>
        <w:t xml:space="preserve">tytuł prawny, w oparciu, o który Zamawiający eksploatuje Aplikacje wyszczególnioną w </w:t>
      </w:r>
      <w:r w:rsidR="0081314B" w:rsidRPr="0081314B">
        <w:rPr>
          <w:rFonts w:asciiTheme="minorHAnsi" w:hAnsiTheme="minorHAnsi" w:cstheme="minorHAnsi"/>
          <w:sz w:val="22"/>
        </w:rPr>
        <w:t>Rozdziale</w:t>
      </w:r>
      <w:r w:rsidRPr="0081314B">
        <w:rPr>
          <w:rFonts w:asciiTheme="minorHAnsi" w:hAnsiTheme="minorHAnsi" w:cstheme="minorHAnsi"/>
          <w:sz w:val="22"/>
        </w:rPr>
        <w:t xml:space="preserve"> IV</w:t>
      </w:r>
      <w:r w:rsidRPr="00515B08">
        <w:rPr>
          <w:rFonts w:asciiTheme="minorHAnsi" w:hAnsiTheme="minorHAnsi" w:cstheme="minorHAnsi"/>
          <w:sz w:val="22"/>
        </w:rPr>
        <w:t xml:space="preserve"> </w:t>
      </w:r>
      <w:r w:rsidR="0081314B">
        <w:rPr>
          <w:rFonts w:asciiTheme="minorHAnsi" w:hAnsiTheme="minorHAnsi" w:cstheme="minorHAnsi"/>
          <w:sz w:val="22"/>
        </w:rPr>
        <w:t xml:space="preserve">i V </w:t>
      </w:r>
      <w:r w:rsidRPr="00515B08">
        <w:rPr>
          <w:rFonts w:asciiTheme="minorHAnsi" w:hAnsiTheme="minorHAnsi" w:cstheme="minorHAnsi"/>
          <w:sz w:val="22"/>
        </w:rPr>
        <w:t>będących przedmiotem świadczenia usług serwisu i dostępu do nowych wersji (Rozwinieć).</w:t>
      </w:r>
    </w:p>
    <w:p w14:paraId="78EBBCAC"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Motor bazy danych (MBD)</w:t>
      </w:r>
      <w:r w:rsidRPr="00515B08">
        <w:rPr>
          <w:rFonts w:asciiTheme="minorHAnsi" w:hAnsiTheme="minorHAnsi" w:cstheme="minorHAnsi"/>
          <w:sz w:val="22"/>
          <w:szCs w:val="22"/>
        </w:rPr>
        <w:t xml:space="preserve"> – program komputerowy dedykowany do zarządzania bazami danych. </w:t>
      </w:r>
    </w:p>
    <w:p w14:paraId="06B2146A"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Baza danych</w:t>
      </w:r>
      <w:r w:rsidRPr="00515B08">
        <w:rPr>
          <w:rFonts w:asciiTheme="minorHAnsi" w:hAnsiTheme="minorHAnsi" w:cstheme="minorHAnsi"/>
          <w:sz w:val="22"/>
          <w:szCs w:val="22"/>
        </w:rPr>
        <w:t xml:space="preserve"> – utworzone w wyniku eksploatacji Oprogramowania Aplikacyjnego dane ZAMAWIAJĄCEGO, przetwarzane w Motorze bazy danych. </w:t>
      </w:r>
    </w:p>
    <w:p w14:paraId="78C5D8C8" w14:textId="488570BA"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Infrastruktura</w:t>
      </w:r>
      <w:r w:rsidRPr="00515B08">
        <w:rPr>
          <w:rFonts w:asciiTheme="minorHAnsi" w:hAnsiTheme="minorHAnsi" w:cstheme="minorHAnsi"/>
          <w:sz w:val="22"/>
          <w:szCs w:val="22"/>
        </w:rPr>
        <w:t xml:space="preserve"> – elementy systemu teleinformatycznego, z których obecnie korzysta ZAMAWIAJĄCY takie jak m.in.: serwer, stacje robocze, sieć komputerowa, oprogramowanie systemowe (obejmujące także oprogramowanie wirtualizacyjne i programy towarzyszące) oraz infrastruktura serwerowa i oprogramowanie, które Zamawiający przewidział na potrzeby realizacji przedmiotu zamówienia.</w:t>
      </w:r>
      <w:r w:rsidR="0081314B">
        <w:rPr>
          <w:rFonts w:asciiTheme="minorHAnsi" w:hAnsiTheme="minorHAnsi" w:cstheme="minorHAnsi"/>
          <w:sz w:val="22"/>
          <w:szCs w:val="22"/>
        </w:rPr>
        <w:t xml:space="preserve"> </w:t>
      </w:r>
    </w:p>
    <w:p w14:paraId="591A6C49"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Użytkownik</w:t>
      </w:r>
      <w:r w:rsidRPr="00515B08">
        <w:rPr>
          <w:rFonts w:asciiTheme="minorHAnsi" w:hAnsiTheme="minorHAnsi" w:cstheme="minorHAnsi"/>
          <w:sz w:val="22"/>
          <w:szCs w:val="22"/>
        </w:rPr>
        <w:t xml:space="preserve"> –</w:t>
      </w:r>
      <w:r w:rsidRPr="00515B08">
        <w:rPr>
          <w:rFonts w:asciiTheme="minorHAnsi" w:hAnsiTheme="minorHAnsi" w:cstheme="minorHAnsi"/>
          <w:b/>
          <w:sz w:val="22"/>
          <w:szCs w:val="22"/>
        </w:rPr>
        <w:t xml:space="preserve"> </w:t>
      </w:r>
      <w:r w:rsidRPr="00515B08">
        <w:rPr>
          <w:rFonts w:asciiTheme="minorHAnsi" w:hAnsiTheme="minorHAnsi" w:cstheme="minorHAnsi"/>
          <w:sz w:val="22"/>
          <w:szCs w:val="22"/>
        </w:rPr>
        <w:t xml:space="preserve">Osoba fizyczna posiadająca przyznane przez Zamawiającego dane identyfikacyjne umożliwiające uwierzytelnianie w Aplikacji/jach. </w:t>
      </w:r>
    </w:p>
    <w:p w14:paraId="65B921A1" w14:textId="0870F738"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Błąd Aplikacji</w:t>
      </w:r>
      <w:r w:rsidRPr="00515B08">
        <w:rPr>
          <w:rFonts w:asciiTheme="minorHAnsi" w:hAnsiTheme="minorHAnsi" w:cstheme="minorHAnsi"/>
          <w:sz w:val="22"/>
          <w:szCs w:val="22"/>
        </w:rPr>
        <w:t xml:space="preserve"> – powtarzalne działanie / zaniechanie, pojawiające się za każdym razem w tym samym miejscu w Module na różnych stacjach roboczych (terminalach) i prowadzące w każdym przypadku do otrzymywania nieprawidłowych wyników. Z zakresu definicji wyłącza się nieprawidłowe działanie lub brak działania Modułu powodowane przez następujące okoliczności:</w:t>
      </w:r>
      <w:r w:rsidR="0081314B">
        <w:rPr>
          <w:rFonts w:asciiTheme="minorHAnsi" w:hAnsiTheme="minorHAnsi" w:cstheme="minorHAnsi"/>
          <w:sz w:val="22"/>
          <w:szCs w:val="22"/>
        </w:rPr>
        <w:t xml:space="preserve"> </w:t>
      </w:r>
    </w:p>
    <w:p w14:paraId="0A4C1A06"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zastosowanie / użycie Modułu w sposób niezgodny z przeznaczeniem, </w:t>
      </w:r>
    </w:p>
    <w:p w14:paraId="248F0750"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zastosowanie / użycie Modułu w sposób niezgodny z Dokumentacją, </w:t>
      </w:r>
    </w:p>
    <w:p w14:paraId="1E184535"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wprowadzenie przez Użytkownika nieprawidłowych danych, </w:t>
      </w:r>
    </w:p>
    <w:p w14:paraId="2423BE20"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użytkowanie Modułu na Infrastrukturze niespełniającej ogólnie przyjętych w branży norm technicznych oraz bezpieczeństwa, </w:t>
      </w:r>
    </w:p>
    <w:p w14:paraId="0A418A20"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użytkowanie Modułu, MBD lub oprogramowania systemowego na Infrastrukturze niespełniającej Minimalnych parametrów wydajnościowych bądź zaleceń Producenta Modułu, określonych dla serwerów lub wskazanej ilości stanowisk roboczych, </w:t>
      </w:r>
    </w:p>
    <w:p w14:paraId="0F5C9F75"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lastRenderedPageBreak/>
        <w:t xml:space="preserve">użytkowanie Motoru Bazy Danych lub oprogramowania systemowego na Infrastrukturze niespełniającej minimalnych parametrów bądź zaleceń producentów Motoru Bazy Danych lub oprogramowania systemowego, publikowanych dla wersji bazy danych lub oprogramowania systemowego, z którymi w danym momencie eksploatowany jest Moduł, </w:t>
      </w:r>
    </w:p>
    <w:p w14:paraId="6F5DF6F6"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współpraca Modułu z Motorem Bazy Danych lub oprogramowaniem systemowym w wersjach niewspieranych przez ich producentów. </w:t>
      </w:r>
    </w:p>
    <w:p w14:paraId="02D822B3" w14:textId="613BABC1"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współpraca Modułu z Motorem Bazy Danych obciążonej innymi programami niż Oprogramowanie Aplikacyjne w szczególności dodatkowymi instancjami bazodanowymi lub funkcjami w bazach danych,</w:t>
      </w:r>
      <w:r w:rsidR="0081314B">
        <w:rPr>
          <w:rFonts w:asciiTheme="minorHAnsi" w:hAnsiTheme="minorHAnsi" w:cstheme="minorHAnsi"/>
          <w:sz w:val="22"/>
          <w:szCs w:val="22"/>
        </w:rPr>
        <w:t xml:space="preserve"> </w:t>
      </w:r>
    </w:p>
    <w:p w14:paraId="38B7CCB9" w14:textId="2B0F8423"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użytkowanie Motoru Bazy Danych lub oprogramowania systemowego na Infrastrukturze znajdującej się w pomieszczeniach z niesprawną lub niewydolną klimatyzacją lub urządzeniami utrzymującymi odpowiednią wilgotność powietrza,</w:t>
      </w:r>
      <w:r w:rsidR="0081314B">
        <w:rPr>
          <w:rFonts w:asciiTheme="minorHAnsi" w:hAnsiTheme="minorHAnsi" w:cstheme="minorHAnsi"/>
          <w:sz w:val="22"/>
          <w:szCs w:val="22"/>
        </w:rPr>
        <w:t xml:space="preserve"> </w:t>
      </w:r>
    </w:p>
    <w:p w14:paraId="7E35A8AD"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użytkowanie Motoru Bazy Danych lub oprogramowania systemowego na Infrastrukturze znajdującej się w pomieszczeniach z niesprawną lub niewydolną instalacją elektryczną i zasilaniem elektrycznym, </w:t>
      </w:r>
    </w:p>
    <w:p w14:paraId="6B94F306" w14:textId="5BEDE30A"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uszkodzenia nośników danych,</w:t>
      </w:r>
      <w:r w:rsidR="0081314B">
        <w:rPr>
          <w:rFonts w:asciiTheme="minorHAnsi" w:hAnsiTheme="minorHAnsi" w:cstheme="minorHAnsi"/>
          <w:sz w:val="22"/>
          <w:szCs w:val="22"/>
        </w:rPr>
        <w:t xml:space="preserve"> </w:t>
      </w:r>
    </w:p>
    <w:p w14:paraId="4C3C28E3"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działanie wirusa komputerowego, </w:t>
      </w:r>
    </w:p>
    <w:p w14:paraId="3AF9621C" w14:textId="3C008298"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wdrożenie Modułu wykonane w sposób wadliwy, z wyłączeniem sytuacji, w której wdrożenie było wykonywane przez WYKONAWCĘ,</w:t>
      </w:r>
      <w:r w:rsidR="0081314B">
        <w:rPr>
          <w:rFonts w:asciiTheme="minorHAnsi" w:hAnsiTheme="minorHAnsi" w:cstheme="minorHAnsi"/>
          <w:sz w:val="22"/>
          <w:szCs w:val="22"/>
        </w:rPr>
        <w:t xml:space="preserve"> </w:t>
      </w:r>
    </w:p>
    <w:p w14:paraId="0C359741"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niewłaściwa parametryzacja Modułu lub oprogramowania systemowego i Motoru Bazy Danych, z którymi Moduł współpracuje, z wyłączeniem sytuacji, w której parametryzacja była wykonywana przez WYKONAWCĘ, </w:t>
      </w:r>
    </w:p>
    <w:p w14:paraId="7EF84C3C" w14:textId="3C045796"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wszelkie działania ZAMAWIAJĄCEGO lub osób trzecich polegające na modyfikacji Oprogramowania Aplikacyjnego, ingerencji w to Oprogramowanie, z naruszeniem warunków licencyjnych nałożonych na ZAMAWIAJĄCEGO postanowieniami Umowy lub zgodne z tymi warunkami, lecz przeprowadzone z wykorzystaniem narządzi nieudostępnionych przez WYKONAWCĘ albo zapisanie danych w instancji bazy danych z którą współpracuje Oprogramowanie Aplikacyjne przez inne programy lub narzędzia,</w:t>
      </w:r>
      <w:r w:rsidR="0081314B">
        <w:rPr>
          <w:rFonts w:asciiTheme="minorHAnsi" w:hAnsiTheme="minorHAnsi" w:cstheme="minorHAnsi"/>
          <w:sz w:val="22"/>
          <w:szCs w:val="22"/>
        </w:rPr>
        <w:t xml:space="preserve"> </w:t>
      </w:r>
      <w:r w:rsidRPr="00515B08">
        <w:rPr>
          <w:rFonts w:asciiTheme="minorHAnsi" w:hAnsiTheme="minorHAnsi" w:cstheme="minorHAnsi"/>
          <w:sz w:val="22"/>
          <w:szCs w:val="22"/>
        </w:rPr>
        <w:t xml:space="preserve"> </w:t>
      </w:r>
    </w:p>
    <w:p w14:paraId="16919FC6"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wszelkie działania ZAMAWIAJĄCEGO lub osób trzecich ingerujące w programy, z którymi Oprogramowanie Aplikacyjne zostało zintegrowane w zakresie wywołującym skutki dla tej integracji (sterowniki laboratoryjne, interfejsy HL7, interfejsy DICOM, web service, inne), </w:t>
      </w:r>
    </w:p>
    <w:p w14:paraId="6BAB19B6"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niezainstalowanie przez ZAMAWIAJĄCEGO opublikowanych w serwisie Helpdesk Uaktualnień, bądź obowiązkowych Rozwinięć Modułu, </w:t>
      </w:r>
    </w:p>
    <w:p w14:paraId="1E065075"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brak zgłoszenia niepomyślnego wykonania aktualizacji Modułu i jego dalsza eksploatacja mimo pojawiania się informacji o błędach (dotyczy także logów), </w:t>
      </w:r>
    </w:p>
    <w:p w14:paraId="73495D5C"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niezastosowanie się ZAMAWIAJĄCEGO do zaleceń w zakresie eksploatacji Modułu lub jego </w:t>
      </w:r>
    </w:p>
    <w:p w14:paraId="608F8FDA" w14:textId="77777777" w:rsidR="00515B08" w:rsidRPr="00515B08" w:rsidRDefault="00515B08" w:rsidP="00515B08">
      <w:pPr>
        <w:ind w:left="814" w:right="42"/>
        <w:rPr>
          <w:rFonts w:asciiTheme="minorHAnsi" w:hAnsiTheme="minorHAnsi" w:cstheme="minorHAnsi"/>
          <w:sz w:val="22"/>
          <w:szCs w:val="22"/>
        </w:rPr>
      </w:pPr>
      <w:r w:rsidRPr="00515B08">
        <w:rPr>
          <w:rFonts w:asciiTheme="minorHAnsi" w:hAnsiTheme="minorHAnsi" w:cstheme="minorHAnsi"/>
          <w:sz w:val="22"/>
          <w:szCs w:val="22"/>
        </w:rPr>
        <w:t xml:space="preserve">Uaktualnień bądź Rozwinięć opublikowanych przez Producenta Modułu, </w:t>
      </w:r>
    </w:p>
    <w:p w14:paraId="7E8E7ABA"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 xml:space="preserve">użytkowanie Modułu z naruszeniem warunków licencyjnych nałożonych na ZAMAWIAJĄCEGO postanowieniami Umowy, </w:t>
      </w:r>
    </w:p>
    <w:p w14:paraId="3B073E49" w14:textId="77777777" w:rsidR="00515B08" w:rsidRPr="00515B08" w:rsidRDefault="00515B08" w:rsidP="00515B08">
      <w:pPr>
        <w:widowControl/>
        <w:numPr>
          <w:ilvl w:val="1"/>
          <w:numId w:val="45"/>
        </w:numPr>
        <w:suppressAutoHyphens w:val="0"/>
        <w:ind w:right="42" w:hanging="379"/>
        <w:jc w:val="both"/>
        <w:rPr>
          <w:rFonts w:asciiTheme="minorHAnsi" w:hAnsiTheme="minorHAnsi" w:cstheme="minorHAnsi"/>
          <w:sz w:val="22"/>
          <w:szCs w:val="22"/>
        </w:rPr>
      </w:pPr>
      <w:r w:rsidRPr="00515B08">
        <w:rPr>
          <w:rFonts w:asciiTheme="minorHAnsi" w:hAnsiTheme="minorHAnsi" w:cstheme="minorHAnsi"/>
          <w:sz w:val="22"/>
          <w:szCs w:val="22"/>
        </w:rPr>
        <w:t>blokowanie funkcji Modułu przez inne oprogramowanie, np. programy antywirusowe, v)</w:t>
      </w:r>
      <w:r w:rsidRPr="00515B08">
        <w:rPr>
          <w:rFonts w:asciiTheme="minorHAnsi" w:eastAsia="Arial" w:hAnsiTheme="minorHAnsi" w:cstheme="minorHAnsi"/>
          <w:sz w:val="22"/>
          <w:szCs w:val="22"/>
        </w:rPr>
        <w:t xml:space="preserve"> </w:t>
      </w:r>
      <w:r w:rsidRPr="00515B08">
        <w:rPr>
          <w:rFonts w:asciiTheme="minorHAnsi" w:hAnsiTheme="minorHAnsi" w:cstheme="minorHAnsi"/>
          <w:sz w:val="22"/>
          <w:szCs w:val="22"/>
        </w:rPr>
        <w:t xml:space="preserve">działanie Siły Wyższej, </w:t>
      </w:r>
    </w:p>
    <w:p w14:paraId="1FED5528" w14:textId="77777777" w:rsidR="00515B08" w:rsidRPr="00515B08" w:rsidRDefault="00515B08" w:rsidP="00515B08">
      <w:pPr>
        <w:ind w:left="360" w:right="42"/>
        <w:rPr>
          <w:rFonts w:asciiTheme="minorHAnsi" w:hAnsiTheme="minorHAnsi" w:cstheme="minorHAnsi"/>
          <w:sz w:val="22"/>
          <w:szCs w:val="22"/>
        </w:rPr>
      </w:pPr>
      <w:r w:rsidRPr="00515B08">
        <w:rPr>
          <w:rFonts w:asciiTheme="minorHAnsi" w:hAnsiTheme="minorHAnsi" w:cstheme="minorHAnsi"/>
          <w:sz w:val="22"/>
          <w:szCs w:val="22"/>
        </w:rPr>
        <w:t xml:space="preserve">Szczególnymi rodzajami Błędów Aplikacji są Awarie oraz Usterki Programistyczne. </w:t>
      </w:r>
    </w:p>
    <w:p w14:paraId="6EE8A2D0" w14:textId="6284AEDE"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Awaria (błąd krytyczny) – </w:t>
      </w:r>
      <w:r w:rsidRPr="00515B08">
        <w:rPr>
          <w:rFonts w:asciiTheme="minorHAnsi" w:hAnsiTheme="minorHAnsi" w:cstheme="minorHAnsi"/>
          <w:sz w:val="22"/>
          <w:szCs w:val="22"/>
        </w:rPr>
        <w:t>krytyczny Błąd Aplikacji powodujący nieprawidłowość jej działania, która prowadzi do zatrzymania eksploatacji Aplikacji, utraty danych lub naruszenia ich spójności, w wyniku którego niemożliwe jest prowadzenie bieżącej działalności przy użyciu Oprogramowania Aplikacyjnego.</w:t>
      </w:r>
    </w:p>
    <w:p w14:paraId="6DBB0A1C" w14:textId="7174E846"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Usterka Programistyczna – </w:t>
      </w:r>
      <w:r w:rsidRPr="00515B08">
        <w:rPr>
          <w:rFonts w:asciiTheme="minorHAnsi" w:hAnsiTheme="minorHAnsi" w:cstheme="minorHAnsi"/>
          <w:sz w:val="22"/>
          <w:szCs w:val="22"/>
        </w:rPr>
        <w:t>Błąd Aplikacji, mimo identyfikacji którego Aplikacja nadal funkcjonuje, lecz jej eksploatacja jest uciążliwa, skomplikowana lub spowolniona, a usunięcie Błędu wymaga wykonania prac programistycznych.</w:t>
      </w:r>
      <w:r w:rsidR="0081314B">
        <w:rPr>
          <w:rFonts w:asciiTheme="minorHAnsi" w:hAnsiTheme="minorHAnsi" w:cstheme="minorHAnsi"/>
          <w:sz w:val="22"/>
          <w:szCs w:val="22"/>
        </w:rPr>
        <w:t xml:space="preserve"> </w:t>
      </w:r>
    </w:p>
    <w:p w14:paraId="3B7FBA73" w14:textId="68DB05CA"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Konsultacja – </w:t>
      </w:r>
      <w:r w:rsidRPr="00515B08">
        <w:rPr>
          <w:rFonts w:asciiTheme="minorHAnsi" w:hAnsiTheme="minorHAnsi" w:cstheme="minorHAnsi"/>
          <w:sz w:val="22"/>
          <w:szCs w:val="22"/>
        </w:rPr>
        <w:t>usługa świadczona przez Wykonawcę polegająca na udzielaniu Zamawiającemu wyjaśnień w kwestiach dotyczących Oprogramowania Aplikacyjnego.</w:t>
      </w:r>
      <w:r w:rsidR="0081314B">
        <w:rPr>
          <w:rFonts w:asciiTheme="minorHAnsi" w:hAnsiTheme="minorHAnsi" w:cstheme="minorHAnsi"/>
          <w:sz w:val="22"/>
          <w:szCs w:val="22"/>
        </w:rPr>
        <w:t xml:space="preserve"> </w:t>
      </w:r>
    </w:p>
    <w:p w14:paraId="2E20A55F"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Help Desk (HD)</w:t>
      </w:r>
      <w:r w:rsidRPr="00515B08">
        <w:rPr>
          <w:rFonts w:asciiTheme="minorHAnsi" w:hAnsiTheme="minorHAnsi" w:cstheme="minorHAnsi"/>
          <w:sz w:val="22"/>
          <w:szCs w:val="22"/>
        </w:rPr>
        <w:t xml:space="preserve"> – serwis internetowy udostępniony przez Wykonawcę dedykowany do ewidencji i obsługi Zgłoszeń Serwisowych, udostępniania Uaktualnień Aplikacji, publikowania wymogów, informacji i procedur dotyczących Oprogramowania Aplikacyjnego, Infrastruktury oraz MBD. </w:t>
      </w:r>
    </w:p>
    <w:p w14:paraId="3574EDF3"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lastRenderedPageBreak/>
        <w:t>Zgłoszenie Serwisowe</w:t>
      </w:r>
      <w:r w:rsidRPr="00515B08">
        <w:rPr>
          <w:rFonts w:asciiTheme="minorHAnsi" w:hAnsiTheme="minorHAnsi" w:cstheme="minorHAnsi"/>
          <w:sz w:val="22"/>
          <w:szCs w:val="22"/>
        </w:rPr>
        <w:t xml:space="preserve"> (Zgłoszenie) – zaewidencjonowane w HD zdarzenie dotyczące Oprogramowania Aplikacyjnego lub MBD, implikujące wykonanie na rzecz Zamawiającego usługi informatycznej przez Wykonawcę na zasadach określonych w Umowie.</w:t>
      </w:r>
      <w:r w:rsidRPr="00515B08">
        <w:rPr>
          <w:rFonts w:asciiTheme="minorHAnsi" w:hAnsiTheme="minorHAnsi" w:cstheme="minorHAnsi"/>
          <w:b/>
          <w:sz w:val="22"/>
          <w:szCs w:val="22"/>
        </w:rPr>
        <w:t xml:space="preserve"> </w:t>
      </w:r>
    </w:p>
    <w:p w14:paraId="61D96535"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Użytkownik HD</w:t>
      </w:r>
      <w:r w:rsidRPr="00515B08">
        <w:rPr>
          <w:rFonts w:asciiTheme="minorHAnsi" w:hAnsiTheme="minorHAnsi" w:cstheme="minorHAnsi"/>
          <w:sz w:val="22"/>
          <w:szCs w:val="22"/>
        </w:rPr>
        <w:t xml:space="preserve"> – zadeklarowana w Help Desk osoba fizyczna desygnowana przez Zamawiającego do bezpośredniej współpracy z Wykonawcą, w tym do dokonywania, ewidencji i edycji lub/i podglądu Zgłoszeń Serwisowych. </w:t>
      </w:r>
    </w:p>
    <w:p w14:paraId="6C0C8B9A"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Administrator</w:t>
      </w:r>
      <w:r w:rsidRPr="00515B08">
        <w:rPr>
          <w:rFonts w:asciiTheme="minorHAnsi" w:hAnsiTheme="minorHAnsi" w:cstheme="minorHAnsi"/>
          <w:sz w:val="22"/>
          <w:szCs w:val="22"/>
        </w:rPr>
        <w:t xml:space="preserve"> – Użytkownik, który odbył szkolenie z administracji pakietu Oprogramowania Aplikacyjnego objętego usługami uwzględnionymi w Umowie, który jest uprawniony ze Strony ZAMAWIAJĄCEGO do dokonywania Zgłoszeń Serwisowych w HD i nadawania uprawnień innym Użytkownikom HD. </w:t>
      </w:r>
    </w:p>
    <w:p w14:paraId="38547B9F"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Uaktualnienie (update) </w:t>
      </w:r>
      <w:r w:rsidRPr="00515B08">
        <w:rPr>
          <w:rFonts w:asciiTheme="minorHAnsi" w:hAnsiTheme="minorHAnsi" w:cstheme="minorHAnsi"/>
          <w:sz w:val="22"/>
          <w:szCs w:val="22"/>
        </w:rPr>
        <w:t>–</w:t>
      </w:r>
      <w:r w:rsidRPr="00515B08">
        <w:rPr>
          <w:rFonts w:asciiTheme="minorHAnsi" w:hAnsiTheme="minorHAnsi" w:cstheme="minorHAnsi"/>
          <w:b/>
          <w:sz w:val="22"/>
          <w:szCs w:val="22"/>
        </w:rPr>
        <w:t xml:space="preserve"> </w:t>
      </w:r>
      <w:r w:rsidRPr="00515B08">
        <w:rPr>
          <w:rFonts w:asciiTheme="minorHAnsi" w:hAnsiTheme="minorHAnsi" w:cstheme="minorHAnsi"/>
          <w:sz w:val="22"/>
          <w:szCs w:val="22"/>
        </w:rPr>
        <w:t>wszelkie powszechnie udostępniane przez Producenta modyfikacje Oprogramowania Aplikacyjnego powodujące usunięcie wykrytych Błędów Aplikacji.</w:t>
      </w:r>
      <w:r w:rsidRPr="00515B08">
        <w:rPr>
          <w:rFonts w:asciiTheme="minorHAnsi" w:hAnsiTheme="minorHAnsi" w:cstheme="minorHAnsi"/>
          <w:b/>
          <w:sz w:val="22"/>
          <w:szCs w:val="22"/>
        </w:rPr>
        <w:t xml:space="preserve"> </w:t>
      </w:r>
    </w:p>
    <w:p w14:paraId="1C17532A" w14:textId="2562C574"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Rozwinięcie (upgrade)</w:t>
      </w:r>
      <w:r w:rsidRPr="00515B08">
        <w:rPr>
          <w:rFonts w:asciiTheme="minorHAnsi" w:hAnsiTheme="minorHAnsi" w:cstheme="minorHAnsi"/>
          <w:sz w:val="22"/>
          <w:szCs w:val="22"/>
        </w:rPr>
        <w:t xml:space="preserve"> – wszelkie powszechnie udostępniane przez Producenta nowe wersje lub inne niż Uaktualnienie (update) modyfikacje Oprogramowania Aplikacyjnego, zmieniające dotychczasową funkcjonalność Oprogramowania Aplikacyjnego.</w:t>
      </w:r>
      <w:r w:rsidR="0081314B">
        <w:rPr>
          <w:rFonts w:asciiTheme="minorHAnsi" w:hAnsiTheme="minorHAnsi" w:cstheme="minorHAnsi"/>
          <w:sz w:val="22"/>
          <w:szCs w:val="22"/>
        </w:rPr>
        <w:t xml:space="preserve"> </w:t>
      </w:r>
    </w:p>
    <w:p w14:paraId="45DE21EA"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Obejście – </w:t>
      </w:r>
      <w:r w:rsidRPr="00515B08">
        <w:rPr>
          <w:rFonts w:asciiTheme="minorHAnsi" w:hAnsiTheme="minorHAnsi" w:cstheme="minorHAnsi"/>
          <w:sz w:val="22"/>
          <w:szCs w:val="22"/>
        </w:rPr>
        <w:t xml:space="preserve">udostępnione Zamawiającemu doraźne rozwiązanie mające na celu zminimalizowanie skutków Błędu Aplikacji, zanim zostanie całkowicie usunięty. Zastosowanie Obejścia jest zależne od woli Wykonawcy, a w wypadku jego wdrożenia przewidziane w niniejszym załączniku w punkcie: </w:t>
      </w:r>
      <w:r w:rsidRPr="00515B08">
        <w:rPr>
          <w:rFonts w:asciiTheme="minorHAnsi" w:hAnsiTheme="minorHAnsi" w:cstheme="minorHAnsi"/>
          <w:i/>
          <w:iCs/>
          <w:sz w:val="22"/>
          <w:szCs w:val="22"/>
        </w:rPr>
        <w:t>warunki brzegowe realizacji usług</w:t>
      </w:r>
      <w:r w:rsidRPr="00515B08">
        <w:rPr>
          <w:rFonts w:asciiTheme="minorHAnsi" w:hAnsiTheme="minorHAnsi" w:cstheme="minorHAnsi"/>
          <w:b/>
          <w:sz w:val="22"/>
          <w:szCs w:val="22"/>
        </w:rPr>
        <w:t xml:space="preserve"> </w:t>
      </w:r>
      <w:r w:rsidRPr="00515B08">
        <w:rPr>
          <w:rFonts w:asciiTheme="minorHAnsi" w:hAnsiTheme="minorHAnsi" w:cstheme="minorHAnsi"/>
          <w:sz w:val="22"/>
          <w:szCs w:val="22"/>
        </w:rPr>
        <w:t>dla usunięcia</w:t>
      </w:r>
      <w:r w:rsidRPr="00515B08">
        <w:rPr>
          <w:rFonts w:asciiTheme="minorHAnsi" w:hAnsiTheme="minorHAnsi" w:cstheme="minorHAnsi"/>
          <w:color w:val="FF0000"/>
          <w:sz w:val="22"/>
          <w:szCs w:val="22"/>
        </w:rPr>
        <w:t xml:space="preserve"> </w:t>
      </w:r>
      <w:r w:rsidRPr="00515B08">
        <w:rPr>
          <w:rFonts w:asciiTheme="minorHAnsi" w:hAnsiTheme="minorHAnsi" w:cstheme="minorHAnsi"/>
          <w:sz w:val="22"/>
          <w:szCs w:val="22"/>
        </w:rPr>
        <w:t>poszczególnych Błędów Aplikacji zostają wydłużone o 50 %.</w:t>
      </w:r>
      <w:r w:rsidRPr="00515B08">
        <w:rPr>
          <w:rFonts w:asciiTheme="minorHAnsi" w:hAnsiTheme="minorHAnsi" w:cstheme="minorHAnsi"/>
          <w:b/>
          <w:sz w:val="22"/>
          <w:szCs w:val="22"/>
        </w:rPr>
        <w:t xml:space="preserve"> </w:t>
      </w:r>
    </w:p>
    <w:p w14:paraId="75C7D590" w14:textId="30F0C1BF"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Czas Reakcji </w:t>
      </w:r>
      <w:r w:rsidRPr="00515B08">
        <w:rPr>
          <w:rFonts w:asciiTheme="minorHAnsi" w:hAnsiTheme="minorHAnsi" w:cstheme="minorHAnsi"/>
          <w:sz w:val="22"/>
          <w:szCs w:val="22"/>
        </w:rPr>
        <w:t>–</w:t>
      </w:r>
      <w:r w:rsidRPr="00515B08">
        <w:rPr>
          <w:rFonts w:asciiTheme="minorHAnsi" w:hAnsiTheme="minorHAnsi" w:cstheme="minorHAnsi"/>
          <w:b/>
          <w:sz w:val="22"/>
          <w:szCs w:val="22"/>
        </w:rPr>
        <w:t xml:space="preserve"> </w:t>
      </w:r>
      <w:r w:rsidRPr="00515B08">
        <w:rPr>
          <w:rFonts w:asciiTheme="minorHAnsi" w:hAnsiTheme="minorHAnsi" w:cstheme="minorHAnsi"/>
          <w:sz w:val="22"/>
          <w:szCs w:val="22"/>
        </w:rPr>
        <w:t>okres liczony od zaewidencjonowania Zgłoszenia Serwisowego do zmiany jego statusu na zarejestrowane.</w:t>
      </w:r>
      <w:r w:rsidR="0081314B">
        <w:rPr>
          <w:rFonts w:asciiTheme="minorHAnsi" w:hAnsiTheme="minorHAnsi" w:cstheme="minorHAnsi"/>
          <w:sz w:val="22"/>
          <w:szCs w:val="22"/>
        </w:rPr>
        <w:t xml:space="preserve"> </w:t>
      </w:r>
    </w:p>
    <w:p w14:paraId="0E58E110" w14:textId="77777777" w:rsidR="00515B08" w:rsidRPr="00515B08" w:rsidRDefault="00515B08" w:rsidP="00515B08">
      <w:pPr>
        <w:pStyle w:val="Akapitzlist"/>
        <w:numPr>
          <w:ilvl w:val="0"/>
          <w:numId w:val="44"/>
        </w:numPr>
        <w:spacing w:after="0" w:line="240" w:lineRule="auto"/>
        <w:ind w:hanging="370"/>
        <w:rPr>
          <w:rFonts w:asciiTheme="minorHAnsi" w:hAnsiTheme="minorHAnsi" w:cstheme="minorHAnsi"/>
          <w:sz w:val="22"/>
        </w:rPr>
      </w:pPr>
      <w:r w:rsidRPr="00515B08">
        <w:rPr>
          <w:rFonts w:asciiTheme="minorHAnsi" w:hAnsiTheme="minorHAnsi" w:cstheme="minorHAnsi"/>
          <w:b/>
          <w:bCs/>
          <w:sz w:val="22"/>
        </w:rPr>
        <w:t>Czas Naprawy</w:t>
      </w:r>
      <w:r w:rsidRPr="00515B08">
        <w:rPr>
          <w:rFonts w:asciiTheme="minorHAnsi" w:hAnsiTheme="minorHAnsi" w:cstheme="minorHAnsi"/>
          <w:sz w:val="22"/>
        </w:rPr>
        <w:t xml:space="preserve"> - czas pomiędzy Zgłoszeniem Serwisowym a usunięciem/rozwiązaniem przyczyny jego zgłoszenia.</w:t>
      </w:r>
    </w:p>
    <w:p w14:paraId="02BEDE16"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Dokumentacja </w:t>
      </w:r>
      <w:r w:rsidRPr="00515B08">
        <w:rPr>
          <w:rFonts w:asciiTheme="minorHAnsi" w:hAnsiTheme="minorHAnsi" w:cstheme="minorHAnsi"/>
          <w:sz w:val="22"/>
          <w:szCs w:val="22"/>
        </w:rPr>
        <w:t xml:space="preserve">– towarzyszące Oprogramowaniu Aplikacyjnemu lub - odpowiednio jego Uaktualnieniom bądź Rozwinięciom, materiały zawierające opis charakterystyki oraz sposobu działania Modułu, w tym opis cech i parametrów funkcjonalnych oraz pozafunkcjonalnych niezależnie od formy ich wyrażenia oraz sposobu udostępnienia ZAMAWIAJĄCEMU. </w:t>
      </w:r>
    </w:p>
    <w:p w14:paraId="6F5A991A" w14:textId="77777777"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Nośnik </w:t>
      </w:r>
      <w:r w:rsidRPr="00515B08">
        <w:rPr>
          <w:rFonts w:asciiTheme="minorHAnsi" w:hAnsiTheme="minorHAnsi" w:cstheme="minorHAnsi"/>
          <w:sz w:val="22"/>
          <w:szCs w:val="22"/>
        </w:rPr>
        <w:t xml:space="preserve">– fizyczny środek (materiał lub urządzenie) przechowujący lub przeznaczony do przechowywania w nim danych (ciągów symboli). </w:t>
      </w:r>
    </w:p>
    <w:p w14:paraId="01B0739C" w14:textId="4BA3E09D"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Serwis </w:t>
      </w:r>
      <w:r w:rsidRPr="00515B08">
        <w:rPr>
          <w:rFonts w:asciiTheme="minorHAnsi" w:hAnsiTheme="minorHAnsi" w:cstheme="minorHAnsi"/>
          <w:sz w:val="22"/>
          <w:szCs w:val="22"/>
        </w:rPr>
        <w:t>– Dział Wykonawcy/Producenta dedykowany do świadczenia Usług Serwisowych.</w:t>
      </w:r>
      <w:r w:rsidR="0081314B">
        <w:rPr>
          <w:rFonts w:asciiTheme="minorHAnsi" w:hAnsiTheme="minorHAnsi" w:cstheme="minorHAnsi"/>
          <w:sz w:val="22"/>
          <w:szCs w:val="22"/>
        </w:rPr>
        <w:t xml:space="preserve"> </w:t>
      </w:r>
    </w:p>
    <w:p w14:paraId="694FE722" w14:textId="17357575" w:rsidR="00515B08" w:rsidRPr="00515B08" w:rsidRDefault="00515B08" w:rsidP="00515B08">
      <w:pPr>
        <w:widowControl/>
        <w:numPr>
          <w:ilvl w:val="0"/>
          <w:numId w:val="44"/>
        </w:numPr>
        <w:suppressAutoHyphens w:val="0"/>
        <w:ind w:right="42" w:hanging="360"/>
        <w:jc w:val="both"/>
        <w:rPr>
          <w:rFonts w:asciiTheme="minorHAnsi" w:hAnsiTheme="minorHAnsi" w:cstheme="minorHAnsi"/>
          <w:sz w:val="22"/>
          <w:szCs w:val="22"/>
        </w:rPr>
      </w:pPr>
      <w:r w:rsidRPr="00515B08">
        <w:rPr>
          <w:rFonts w:asciiTheme="minorHAnsi" w:hAnsiTheme="minorHAnsi" w:cstheme="minorHAnsi"/>
          <w:b/>
          <w:sz w:val="22"/>
          <w:szCs w:val="22"/>
        </w:rPr>
        <w:t xml:space="preserve">Dni robocze </w:t>
      </w:r>
      <w:r w:rsidRPr="00515B08">
        <w:rPr>
          <w:rFonts w:asciiTheme="minorHAnsi" w:hAnsiTheme="minorHAnsi" w:cstheme="minorHAnsi"/>
          <w:sz w:val="22"/>
          <w:szCs w:val="22"/>
        </w:rPr>
        <w:t xml:space="preserve">– dni tygodnia od poniedziałku do piątku, z wyłączeniem dni ustawowo wolnych od pracy. </w:t>
      </w:r>
    </w:p>
    <w:p w14:paraId="3962FDCA" w14:textId="77777777" w:rsidR="00515B08" w:rsidRPr="00515B08" w:rsidRDefault="00515B08" w:rsidP="00515B08">
      <w:pPr>
        <w:pStyle w:val="Akapitzlist"/>
        <w:numPr>
          <w:ilvl w:val="0"/>
          <w:numId w:val="44"/>
        </w:numPr>
        <w:spacing w:after="27" w:line="240" w:lineRule="auto"/>
        <w:ind w:hanging="370"/>
        <w:rPr>
          <w:rFonts w:asciiTheme="minorHAnsi" w:hAnsiTheme="minorHAnsi" w:cstheme="minorHAnsi"/>
          <w:sz w:val="22"/>
        </w:rPr>
      </w:pPr>
      <w:r w:rsidRPr="00515B08">
        <w:rPr>
          <w:rFonts w:asciiTheme="minorHAnsi" w:hAnsiTheme="minorHAnsi" w:cstheme="minorHAnsi"/>
          <w:b/>
          <w:bCs/>
          <w:sz w:val="22"/>
        </w:rPr>
        <w:t>Godziny Robocze</w:t>
      </w:r>
      <w:r w:rsidRPr="00515B08">
        <w:rPr>
          <w:rFonts w:asciiTheme="minorHAnsi" w:hAnsiTheme="minorHAnsi" w:cstheme="minorHAnsi"/>
          <w:sz w:val="22"/>
        </w:rPr>
        <w:t xml:space="preserve"> – godziny od 08:00 do 16:00 w każdym Dniu Roboczym.</w:t>
      </w:r>
    </w:p>
    <w:p w14:paraId="25AEF139" w14:textId="78E7D82D" w:rsidR="00515B08" w:rsidRPr="00515B08" w:rsidRDefault="00515B08" w:rsidP="00515B08">
      <w:pPr>
        <w:pStyle w:val="Akapitzlist"/>
        <w:numPr>
          <w:ilvl w:val="0"/>
          <w:numId w:val="44"/>
        </w:numPr>
        <w:spacing w:after="27" w:line="240" w:lineRule="auto"/>
        <w:ind w:hanging="370"/>
        <w:rPr>
          <w:rFonts w:asciiTheme="minorHAnsi" w:hAnsiTheme="minorHAnsi" w:cstheme="minorHAnsi"/>
          <w:sz w:val="22"/>
        </w:rPr>
      </w:pPr>
      <w:r w:rsidRPr="00515B08">
        <w:rPr>
          <w:rFonts w:asciiTheme="minorHAnsi" w:hAnsiTheme="minorHAnsi" w:cstheme="minorHAnsi"/>
          <w:b/>
          <w:bCs/>
          <w:sz w:val="22"/>
        </w:rPr>
        <w:t>Zdalny dostęp</w:t>
      </w:r>
      <w:r w:rsidRPr="00515B08">
        <w:rPr>
          <w:rFonts w:asciiTheme="minorHAnsi" w:hAnsiTheme="minorHAnsi" w:cstheme="minorHAnsi"/>
          <w:sz w:val="22"/>
        </w:rPr>
        <w:t xml:space="preserve"> – analogowe lub cyfrowe łącze wydajnej transmisji danych pomiędzy węzłem infrastruktury siedziby Wykonawcy, a węzłem infrastruktury zapewnianym przez Zamawiającego, umożliwiające realizować usługi serwisowe lub konfiguracyjne</w:t>
      </w:r>
    </w:p>
    <w:p w14:paraId="47A62B63" w14:textId="77777777" w:rsidR="009555FB" w:rsidRPr="00515B08" w:rsidRDefault="009555FB" w:rsidP="00515B08">
      <w:pPr>
        <w:ind w:left="-15" w:firstLine="15"/>
        <w:jc w:val="both"/>
        <w:rPr>
          <w:rFonts w:asciiTheme="minorHAnsi" w:hAnsiTheme="minorHAnsi" w:cstheme="minorHAnsi"/>
          <w:b/>
          <w:color w:val="000000" w:themeColor="text1"/>
          <w:sz w:val="22"/>
          <w:szCs w:val="22"/>
        </w:rPr>
      </w:pPr>
    </w:p>
    <w:p w14:paraId="07B56F65" w14:textId="77777777" w:rsidR="00515B08" w:rsidRPr="00515B08" w:rsidRDefault="00515B08" w:rsidP="00515B08">
      <w:pPr>
        <w:pStyle w:val="Akapitzlist"/>
        <w:numPr>
          <w:ilvl w:val="0"/>
          <w:numId w:val="58"/>
        </w:numPr>
        <w:spacing w:after="0" w:line="240" w:lineRule="auto"/>
        <w:ind w:right="-14"/>
        <w:rPr>
          <w:rFonts w:asciiTheme="minorHAnsi" w:hAnsiTheme="minorHAnsi" w:cstheme="minorHAnsi"/>
          <w:sz w:val="22"/>
        </w:rPr>
      </w:pPr>
      <w:r w:rsidRPr="00515B08">
        <w:rPr>
          <w:rFonts w:asciiTheme="minorHAnsi" w:hAnsiTheme="minorHAnsi" w:cstheme="minorHAnsi"/>
          <w:b/>
          <w:sz w:val="22"/>
          <w:u w:val="single" w:color="000000"/>
        </w:rPr>
        <w:t>ZASADY ŚWIADCZENIA USŁUG DOSTĘPU DO NOWYCH WERSJI ORAZ USŁUG SERWISOWYCH DLA OPROGRAMOWANIA</w:t>
      </w:r>
      <w:r w:rsidRPr="00515B08">
        <w:rPr>
          <w:rFonts w:asciiTheme="minorHAnsi" w:hAnsiTheme="minorHAnsi" w:cstheme="minorHAnsi"/>
          <w:b/>
          <w:sz w:val="22"/>
        </w:rPr>
        <w:t xml:space="preserve"> </w:t>
      </w:r>
      <w:r w:rsidRPr="00515B08">
        <w:rPr>
          <w:rFonts w:asciiTheme="minorHAnsi" w:hAnsiTheme="minorHAnsi" w:cstheme="minorHAnsi"/>
          <w:b/>
          <w:sz w:val="22"/>
          <w:u w:val="single" w:color="000000"/>
        </w:rPr>
        <w:t>APLIKACYJNEGO</w:t>
      </w:r>
      <w:r w:rsidRPr="00515B08">
        <w:rPr>
          <w:rFonts w:asciiTheme="minorHAnsi" w:hAnsiTheme="minorHAnsi" w:cstheme="minorHAnsi"/>
          <w:b/>
          <w:sz w:val="22"/>
        </w:rPr>
        <w:t xml:space="preserve"> </w:t>
      </w:r>
    </w:p>
    <w:p w14:paraId="567F2546" w14:textId="77777777" w:rsidR="00515B08" w:rsidRPr="00515B08" w:rsidRDefault="00515B08" w:rsidP="00515B08">
      <w:pPr>
        <w:ind w:right="-14"/>
        <w:jc w:val="both"/>
        <w:rPr>
          <w:rFonts w:asciiTheme="minorHAnsi" w:hAnsiTheme="minorHAnsi" w:cstheme="minorHAnsi"/>
          <w:sz w:val="22"/>
          <w:szCs w:val="22"/>
        </w:rPr>
      </w:pPr>
      <w:r w:rsidRPr="00515B08">
        <w:rPr>
          <w:rFonts w:asciiTheme="minorHAnsi" w:hAnsiTheme="minorHAnsi" w:cstheme="minorHAnsi"/>
          <w:sz w:val="22"/>
          <w:szCs w:val="22"/>
        </w:rPr>
        <w:t xml:space="preserve">[ZASADY OGÓLNE] </w:t>
      </w:r>
    </w:p>
    <w:p w14:paraId="66C5C602" w14:textId="08ECE39C" w:rsidR="00515B08" w:rsidRPr="00515B08" w:rsidRDefault="00515B08" w:rsidP="00515B08">
      <w:pPr>
        <w:pStyle w:val="Akapitzlist"/>
        <w:numPr>
          <w:ilvl w:val="0"/>
          <w:numId w:val="49"/>
        </w:numPr>
        <w:spacing w:after="0" w:line="240" w:lineRule="auto"/>
        <w:rPr>
          <w:rFonts w:asciiTheme="minorHAnsi" w:hAnsiTheme="minorHAnsi" w:cstheme="minorHAnsi"/>
          <w:sz w:val="22"/>
        </w:rPr>
      </w:pPr>
      <w:r w:rsidRPr="00515B08">
        <w:rPr>
          <w:rFonts w:asciiTheme="minorHAnsi" w:hAnsiTheme="minorHAnsi" w:cstheme="minorHAnsi"/>
          <w:sz w:val="22"/>
        </w:rPr>
        <w:t>Usługi Serwisowe są świadczone w odniesieniu do posiadanego (wskazanego w punkcie IV)</w:t>
      </w:r>
      <w:r w:rsidR="0081314B">
        <w:rPr>
          <w:rFonts w:asciiTheme="minorHAnsi" w:hAnsiTheme="minorHAnsi" w:cstheme="minorHAnsi"/>
          <w:sz w:val="22"/>
        </w:rPr>
        <w:t xml:space="preserve"> </w:t>
      </w:r>
      <w:r w:rsidRPr="00515B08">
        <w:rPr>
          <w:rFonts w:asciiTheme="minorHAnsi" w:hAnsiTheme="minorHAnsi" w:cstheme="minorHAnsi"/>
          <w:sz w:val="22"/>
        </w:rPr>
        <w:t>przez Zamawiającego Oprogramowania Aplikacyjnego zgodnie z postanowieniami punku II niniejszego załącznika: Warunki brzegowe realizacji usług.</w:t>
      </w:r>
      <w:r w:rsidR="0081314B">
        <w:rPr>
          <w:rFonts w:asciiTheme="minorHAnsi" w:hAnsiTheme="minorHAnsi" w:cstheme="minorHAnsi"/>
          <w:sz w:val="22"/>
        </w:rPr>
        <w:t xml:space="preserve"> </w:t>
      </w:r>
    </w:p>
    <w:p w14:paraId="4C4A389B"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t xml:space="preserve">[UŻYTKOWNICY] </w:t>
      </w:r>
    </w:p>
    <w:p w14:paraId="566A7224" w14:textId="22CD31AA" w:rsidR="00515B08" w:rsidRPr="00515B08" w:rsidRDefault="00515B08" w:rsidP="00515B08">
      <w:pPr>
        <w:widowControl/>
        <w:numPr>
          <w:ilvl w:val="0"/>
          <w:numId w:val="49"/>
        </w:numPr>
        <w:suppressAutoHyphens w:val="0"/>
        <w:jc w:val="both"/>
        <w:rPr>
          <w:rFonts w:asciiTheme="minorHAnsi" w:hAnsiTheme="minorHAnsi" w:cstheme="minorHAnsi"/>
          <w:sz w:val="22"/>
          <w:szCs w:val="22"/>
        </w:rPr>
      </w:pPr>
      <w:r w:rsidRPr="00515B08">
        <w:rPr>
          <w:rFonts w:asciiTheme="minorHAnsi" w:hAnsiTheme="minorHAnsi" w:cstheme="minorHAnsi"/>
          <w:sz w:val="22"/>
          <w:szCs w:val="22"/>
        </w:rPr>
        <w:t>Wraz z podpisaniem Umowy ZAMAWIAJĄCY otrzymuje dane identyfikacyjne (login, hasło) umożliwiające Użytkownikom ZAMAWIAJĄCEGO uwierzytelnienie w systemie „Help Desk” zwanym dalej „HD” udostępnionym przez WYKONAWCĘ</w:t>
      </w:r>
      <w:r w:rsidR="0081314B">
        <w:rPr>
          <w:rFonts w:asciiTheme="minorHAnsi" w:hAnsiTheme="minorHAnsi" w:cstheme="minorHAnsi"/>
          <w:sz w:val="22"/>
          <w:szCs w:val="22"/>
        </w:rPr>
        <w:t xml:space="preserve"> </w:t>
      </w:r>
      <w:r w:rsidRPr="00515B08">
        <w:rPr>
          <w:rFonts w:asciiTheme="minorHAnsi" w:hAnsiTheme="minorHAnsi" w:cstheme="minorHAnsi"/>
          <w:sz w:val="22"/>
          <w:szCs w:val="22"/>
        </w:rPr>
        <w:t>pod adresem…………………………..</w:t>
      </w:r>
      <w:r w:rsidR="0081314B">
        <w:rPr>
          <w:rFonts w:asciiTheme="minorHAnsi" w:hAnsiTheme="minorHAnsi" w:cstheme="minorHAnsi"/>
          <w:sz w:val="22"/>
          <w:szCs w:val="22"/>
        </w:rPr>
        <w:t xml:space="preserve"> </w:t>
      </w:r>
    </w:p>
    <w:p w14:paraId="4CA9B521"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W zależności od woli ZAMAWIAJĄCEGO poszczególnym Użytkownikom zostaną przyznane prawa do ewidencji lub/i edycji Zgłoszeń Serwisowych. </w:t>
      </w:r>
    </w:p>
    <w:p w14:paraId="25969BF7"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Użytkownicy są zobligowani do ochrony danych identyfikacyjnych przed dostępem osób trzecich. Użytkownicy przyjmują także do wiadomości, że wszystkie operacje wykonywane w serwisie HD są rejestrowane. </w:t>
      </w:r>
    </w:p>
    <w:p w14:paraId="1DEA1891" w14:textId="0534DB95" w:rsidR="00515B08" w:rsidRPr="00515B08" w:rsidRDefault="00515B08" w:rsidP="00515B08">
      <w:pPr>
        <w:widowControl/>
        <w:numPr>
          <w:ilvl w:val="0"/>
          <w:numId w:val="49"/>
        </w:numPr>
        <w:suppressAutoHyphens w:val="0"/>
        <w:spacing w:after="1"/>
        <w:jc w:val="both"/>
        <w:rPr>
          <w:rFonts w:asciiTheme="minorHAnsi" w:hAnsiTheme="minorHAnsi" w:cstheme="minorHAnsi"/>
          <w:sz w:val="22"/>
          <w:szCs w:val="22"/>
        </w:rPr>
      </w:pPr>
      <w:r w:rsidRPr="00515B08">
        <w:rPr>
          <w:rFonts w:asciiTheme="minorHAnsi" w:hAnsiTheme="minorHAnsi" w:cstheme="minorHAnsi"/>
          <w:sz w:val="22"/>
          <w:szCs w:val="22"/>
        </w:rPr>
        <w:lastRenderedPageBreak/>
        <w:t>Użytkownicy systemu HD posiadają możliwość dokonywania zmian swoich danych kontaktowych oraz podstawowych danych podmiotowych ZAMAWIAJĄCEGO. System HD będzie komunikował się z Użytkownikami wyłącznie w oparciu o informacje zamieszczone w HD.</w:t>
      </w:r>
      <w:r w:rsidR="0081314B">
        <w:rPr>
          <w:rFonts w:asciiTheme="minorHAnsi" w:hAnsiTheme="minorHAnsi" w:cstheme="minorHAnsi"/>
          <w:sz w:val="22"/>
          <w:szCs w:val="22"/>
        </w:rPr>
        <w:t xml:space="preserve"> </w:t>
      </w:r>
      <w:r w:rsidRPr="00515B08">
        <w:rPr>
          <w:rFonts w:asciiTheme="minorHAnsi" w:hAnsiTheme="minorHAnsi" w:cstheme="minorHAnsi"/>
          <w:sz w:val="22"/>
          <w:szCs w:val="22"/>
        </w:rPr>
        <w:t xml:space="preserve"> </w:t>
      </w:r>
    </w:p>
    <w:p w14:paraId="38BD313E" w14:textId="77777777" w:rsidR="00515B08" w:rsidRPr="00515B08" w:rsidRDefault="00515B08" w:rsidP="00515B08">
      <w:pPr>
        <w:ind w:left="360" w:firstLine="360"/>
        <w:rPr>
          <w:rFonts w:asciiTheme="minorHAnsi" w:hAnsiTheme="minorHAnsi" w:cstheme="minorHAnsi"/>
          <w:sz w:val="22"/>
          <w:szCs w:val="22"/>
        </w:rPr>
      </w:pPr>
      <w:r w:rsidRPr="00515B08">
        <w:rPr>
          <w:rFonts w:asciiTheme="minorHAnsi" w:hAnsiTheme="minorHAnsi" w:cstheme="minorHAnsi"/>
          <w:sz w:val="22"/>
          <w:szCs w:val="22"/>
        </w:rPr>
        <w:t xml:space="preserve">Powinnością Użytkowników jest bieżące śledzenie informacji pojawiających się w systemie HD. </w:t>
      </w:r>
    </w:p>
    <w:p w14:paraId="4D16E4B3" w14:textId="284ACA2F"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Powinnością Administratora jest zapoznanie się z postanowieniami Umowy, jak również przeszkolenie w zakresie jej zakresu oraz treści pozostałych Użytkowników.</w:t>
      </w:r>
      <w:r w:rsidR="0081314B">
        <w:rPr>
          <w:rFonts w:asciiTheme="minorHAnsi" w:hAnsiTheme="minorHAnsi" w:cstheme="minorHAnsi"/>
          <w:sz w:val="22"/>
          <w:szCs w:val="22"/>
        </w:rPr>
        <w:t xml:space="preserve"> </w:t>
      </w:r>
    </w:p>
    <w:p w14:paraId="02508451" w14:textId="73984223"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Użytkownicy dołożą wszelkich starań żeby dane osobowe nie były zamieszczane w Zgłoszeniach Serwisowych. Jeżeli jest to niezbędne do obsłużenia Zgłoszenia Serwisowego Użytkownicy zamieszczą informacje oraz dane wyłącznie w postaci zanonimizowanej lub zaszyfrowanej, jak również oznaczą Zgłoszenia Serwisowego zawierające takie dane w sposób określony w HD.</w:t>
      </w:r>
      <w:r w:rsidR="0081314B">
        <w:rPr>
          <w:rFonts w:asciiTheme="minorHAnsi" w:hAnsiTheme="minorHAnsi" w:cstheme="minorHAnsi"/>
          <w:sz w:val="22"/>
          <w:szCs w:val="22"/>
        </w:rPr>
        <w:t xml:space="preserve"> </w:t>
      </w:r>
      <w:r w:rsidRPr="00515B08">
        <w:rPr>
          <w:rFonts w:asciiTheme="minorHAnsi" w:hAnsiTheme="minorHAnsi" w:cstheme="minorHAnsi"/>
          <w:sz w:val="22"/>
          <w:szCs w:val="22"/>
        </w:rPr>
        <w:t xml:space="preserve"> </w:t>
      </w:r>
    </w:p>
    <w:p w14:paraId="65F0D05F" w14:textId="77777777" w:rsidR="00515B08" w:rsidRPr="00515B08" w:rsidRDefault="00515B08" w:rsidP="00515B08">
      <w:pPr>
        <w:ind w:left="345"/>
        <w:rPr>
          <w:rFonts w:asciiTheme="minorHAnsi" w:hAnsiTheme="minorHAnsi" w:cstheme="minorHAnsi"/>
          <w:sz w:val="22"/>
          <w:szCs w:val="22"/>
        </w:rPr>
      </w:pPr>
      <w:r w:rsidRPr="00515B08">
        <w:rPr>
          <w:rFonts w:asciiTheme="minorHAnsi" w:hAnsiTheme="minorHAnsi" w:cstheme="minorHAnsi"/>
          <w:sz w:val="22"/>
          <w:szCs w:val="22"/>
        </w:rPr>
        <w:t xml:space="preserve">[EWIDENCJA I OBSŁUGA ZGŁOSZEŃ] </w:t>
      </w:r>
    </w:p>
    <w:p w14:paraId="6276A826"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 </w:t>
      </w:r>
    </w:p>
    <w:p w14:paraId="7D1DB043" w14:textId="77777777" w:rsidR="00515B08" w:rsidRPr="00515B08" w:rsidRDefault="00515B08" w:rsidP="00515B08">
      <w:pPr>
        <w:widowControl/>
        <w:numPr>
          <w:ilvl w:val="0"/>
          <w:numId w:val="49"/>
        </w:numPr>
        <w:suppressAutoHyphens w:val="0"/>
        <w:jc w:val="both"/>
        <w:rPr>
          <w:rFonts w:asciiTheme="minorHAnsi" w:hAnsiTheme="minorHAnsi" w:cstheme="minorHAnsi"/>
          <w:sz w:val="22"/>
          <w:szCs w:val="22"/>
        </w:rPr>
      </w:pPr>
      <w:r w:rsidRPr="00515B08">
        <w:rPr>
          <w:rFonts w:asciiTheme="minorHAnsi" w:hAnsiTheme="minorHAnsi" w:cstheme="minorHAnsi"/>
          <w:sz w:val="22"/>
          <w:szCs w:val="22"/>
        </w:rPr>
        <w:t xml:space="preserve">Użytkownik może zaewidencjonować w systemie HD następujące typy Zgłoszeń Serwisowych: </w:t>
      </w:r>
    </w:p>
    <w:p w14:paraId="77000135" w14:textId="0C5C22F3"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Błąd Aplikacji</w:t>
      </w:r>
      <w:r w:rsidR="0081314B">
        <w:rPr>
          <w:rFonts w:asciiTheme="minorHAnsi" w:hAnsiTheme="minorHAnsi" w:cstheme="minorHAnsi"/>
          <w:sz w:val="22"/>
          <w:szCs w:val="22"/>
        </w:rPr>
        <w:t xml:space="preserve"> </w:t>
      </w:r>
    </w:p>
    <w:p w14:paraId="563B4CA8" w14:textId="5FFBFF0C"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Awaria</w:t>
      </w:r>
      <w:r w:rsidR="0081314B">
        <w:rPr>
          <w:rFonts w:asciiTheme="minorHAnsi" w:hAnsiTheme="minorHAnsi" w:cstheme="minorHAnsi"/>
          <w:sz w:val="22"/>
          <w:szCs w:val="22"/>
        </w:rPr>
        <w:t xml:space="preserve"> </w:t>
      </w:r>
    </w:p>
    <w:p w14:paraId="3BF8B35B" w14:textId="48ACB2B8"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Usterka programistyczna</w:t>
      </w:r>
      <w:r w:rsidR="0081314B">
        <w:rPr>
          <w:rFonts w:asciiTheme="minorHAnsi" w:hAnsiTheme="minorHAnsi" w:cstheme="minorHAnsi"/>
          <w:sz w:val="22"/>
          <w:szCs w:val="22"/>
        </w:rPr>
        <w:t xml:space="preserve"> </w:t>
      </w:r>
    </w:p>
    <w:p w14:paraId="4F057A3B" w14:textId="77777777"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Konsultacja </w:t>
      </w:r>
    </w:p>
    <w:p w14:paraId="202F10E9" w14:textId="77777777"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Zamówienie indywidualne: Nowa funkcjonalność/Usługa odpłatna </w:t>
      </w:r>
    </w:p>
    <w:p w14:paraId="48A88E90" w14:textId="77777777" w:rsidR="00515B08" w:rsidRPr="00515B08" w:rsidRDefault="00515B08" w:rsidP="00515B08">
      <w:pPr>
        <w:widowControl/>
        <w:numPr>
          <w:ilvl w:val="1"/>
          <w:numId w:val="46"/>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Zapytanie handlowe </w:t>
      </w:r>
    </w:p>
    <w:p w14:paraId="057214F0" w14:textId="77777777" w:rsidR="00515B08" w:rsidRPr="00515B08" w:rsidRDefault="00515B08" w:rsidP="00515B08">
      <w:pPr>
        <w:pStyle w:val="Akapitzlist"/>
        <w:numPr>
          <w:ilvl w:val="0"/>
          <w:numId w:val="49"/>
        </w:numPr>
        <w:spacing w:after="0" w:line="240" w:lineRule="auto"/>
        <w:rPr>
          <w:rFonts w:asciiTheme="minorHAnsi" w:hAnsiTheme="minorHAnsi" w:cstheme="minorHAnsi"/>
          <w:sz w:val="22"/>
        </w:rPr>
      </w:pPr>
      <w:r w:rsidRPr="00515B08">
        <w:rPr>
          <w:rFonts w:asciiTheme="minorHAnsi" w:hAnsiTheme="minorHAnsi" w:cstheme="minorHAnsi"/>
          <w:sz w:val="22"/>
        </w:rPr>
        <w:t xml:space="preserve">Zamawiający dopuszcza, by w systemie HD zgłoszenia uzyskiwały inne typy niż ww. odpowiadające rodzajowo powyższym Zgłoszeniom serwisowym. </w:t>
      </w:r>
    </w:p>
    <w:p w14:paraId="049A00E0" w14:textId="77777777" w:rsidR="00515B08" w:rsidRPr="00515B08" w:rsidRDefault="00515B08" w:rsidP="00515B08">
      <w:pPr>
        <w:widowControl/>
        <w:numPr>
          <w:ilvl w:val="0"/>
          <w:numId w:val="49"/>
        </w:numPr>
        <w:suppressAutoHyphens w:val="0"/>
        <w:spacing w:after="1"/>
        <w:jc w:val="both"/>
        <w:rPr>
          <w:rFonts w:asciiTheme="minorHAnsi" w:hAnsiTheme="minorHAnsi" w:cstheme="minorHAnsi"/>
          <w:sz w:val="22"/>
          <w:szCs w:val="22"/>
        </w:rPr>
      </w:pPr>
      <w:r w:rsidRPr="00515B08">
        <w:rPr>
          <w:rFonts w:asciiTheme="minorHAnsi" w:hAnsiTheme="minorHAnsi" w:cstheme="minorHAnsi"/>
          <w:sz w:val="22"/>
          <w:szCs w:val="22"/>
        </w:rPr>
        <w:t xml:space="preserve">Ewidencja Zgłoszenia Serwisowego odbywa się poprzez wprowadzenie przez Użytkownika do systemu HD wszystkich niezbędnych dla danego Zgłoszenia Serwisowego informacji w szczególności określenia obszaru/Modułu Oprogramowania Aplikacyjnego, którego Zgłoszenie Serwisowe dotyczy. </w:t>
      </w:r>
    </w:p>
    <w:p w14:paraId="23204201" w14:textId="77777777" w:rsidR="00515B08" w:rsidRPr="00515B08" w:rsidRDefault="00515B08" w:rsidP="00515B08">
      <w:pPr>
        <w:ind w:left="708"/>
        <w:rPr>
          <w:rFonts w:asciiTheme="minorHAnsi" w:hAnsiTheme="minorHAnsi" w:cstheme="minorHAnsi"/>
          <w:sz w:val="22"/>
          <w:szCs w:val="22"/>
        </w:rPr>
      </w:pPr>
      <w:r w:rsidRPr="00515B08">
        <w:rPr>
          <w:rFonts w:asciiTheme="minorHAnsi" w:hAnsiTheme="minorHAnsi" w:cstheme="minorHAnsi"/>
          <w:sz w:val="22"/>
          <w:szCs w:val="22"/>
        </w:rPr>
        <w:t xml:space="preserve">Po zaewidencjonowaniu przez Użytkownika Zgłoszenia Serwisowego system HD nadaje mu status „oczekujące” oraz unikalny numer. </w:t>
      </w:r>
    </w:p>
    <w:p w14:paraId="2790F5C9" w14:textId="57F99110"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Każde Zgłoszenie Serwisowe obejmować może wyłącznie jedno zagadnienie. W przypadku, gdy Zgłoszenie Serwisowe obejmuje kilka zagadnień WYKONAWCA może takie Zgłoszenie Serwisowe odrzucić lub wydzielić zagadnienia do odrębnych Zgłoszeń Serwisowych.</w:t>
      </w:r>
      <w:r w:rsidR="0081314B">
        <w:rPr>
          <w:rFonts w:asciiTheme="minorHAnsi" w:hAnsiTheme="minorHAnsi" w:cstheme="minorHAnsi"/>
          <w:sz w:val="22"/>
          <w:szCs w:val="22"/>
        </w:rPr>
        <w:t xml:space="preserve"> </w:t>
      </w:r>
    </w:p>
    <w:p w14:paraId="7F31D630"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Jeżeli do Zgłoszenia Serwisowego pozostającego w toku Użytkownik wprowadzi nowe zagadnienie WYKONAWCA może je przenieść do odrębnego Zgłoszenia Serwisowego lub odrzucić realizację. Jeżeli nowe zagadnienie zostaje przeniesione do wyodrębnionego Zgłoszenia Serwisowego </w:t>
      </w:r>
      <w:r w:rsidRPr="00515B08">
        <w:rPr>
          <w:rFonts w:asciiTheme="minorHAnsi" w:hAnsiTheme="minorHAnsi" w:cstheme="minorHAnsi"/>
          <w:b/>
          <w:sz w:val="22"/>
          <w:szCs w:val="22"/>
        </w:rPr>
        <w:t>Termin realizacji usług</w:t>
      </w:r>
      <w:r w:rsidRPr="00515B08">
        <w:rPr>
          <w:rFonts w:asciiTheme="minorHAnsi" w:hAnsiTheme="minorHAnsi" w:cstheme="minorHAnsi"/>
          <w:sz w:val="22"/>
          <w:szCs w:val="22"/>
        </w:rPr>
        <w:t xml:space="preserve"> określony w </w:t>
      </w:r>
      <w:r w:rsidRPr="00515B08">
        <w:rPr>
          <w:rFonts w:asciiTheme="minorHAnsi" w:hAnsiTheme="minorHAnsi" w:cstheme="minorHAnsi"/>
          <w:b/>
          <w:sz w:val="22"/>
          <w:szCs w:val="22"/>
        </w:rPr>
        <w:t>Warunkach brzegowych realizacji usług</w:t>
      </w:r>
      <w:r w:rsidRPr="00515B08">
        <w:rPr>
          <w:rFonts w:asciiTheme="minorHAnsi" w:hAnsiTheme="minorHAnsi" w:cstheme="minorHAnsi"/>
          <w:sz w:val="22"/>
          <w:szCs w:val="22"/>
        </w:rPr>
        <w:t xml:space="preserve"> wszczyna swój bieg od początku. </w:t>
      </w:r>
    </w:p>
    <w:p w14:paraId="35F2FC27"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Po wstępnej weryfikacji kompletności oraz formy Zgłoszenia Serwisowego, nie później niż w </w:t>
      </w:r>
      <w:r w:rsidRPr="00515B08">
        <w:rPr>
          <w:rFonts w:asciiTheme="minorHAnsi" w:hAnsiTheme="minorHAnsi" w:cstheme="minorHAnsi"/>
          <w:b/>
          <w:sz w:val="22"/>
          <w:szCs w:val="22"/>
        </w:rPr>
        <w:t>Czasie reakcji</w:t>
      </w:r>
      <w:r w:rsidRPr="00515B08">
        <w:rPr>
          <w:rFonts w:asciiTheme="minorHAnsi" w:hAnsiTheme="minorHAnsi" w:cstheme="minorHAnsi"/>
          <w:sz w:val="22"/>
          <w:szCs w:val="22"/>
        </w:rPr>
        <w:t xml:space="preserve"> określonym w </w:t>
      </w:r>
      <w:r w:rsidRPr="00515B08">
        <w:rPr>
          <w:rFonts w:asciiTheme="minorHAnsi" w:hAnsiTheme="minorHAnsi" w:cstheme="minorHAnsi"/>
          <w:b/>
          <w:sz w:val="22"/>
          <w:szCs w:val="22"/>
        </w:rPr>
        <w:t>Warunkach brzegowych realizacji usług</w:t>
      </w:r>
      <w:r w:rsidRPr="00515B08">
        <w:rPr>
          <w:rFonts w:asciiTheme="minorHAnsi" w:hAnsiTheme="minorHAnsi" w:cstheme="minorHAnsi"/>
          <w:sz w:val="22"/>
          <w:szCs w:val="22"/>
        </w:rPr>
        <w:t xml:space="preserve"> w systemie HD zostaje Zgłoszeniu Serwisowemu nadany status „zarejestrowane”. Alternatywnie, jeżeli weryfikacja wykaże, że Zgłoszenie Serwisowe nie spełnia wymogów Umowy lub dotyczy wątku stanowiącego przedmiot innego Zgłoszenia Serwisowego, zostaje mu nadany status odpowiednio „odrzucone” lub „duplikat”. </w:t>
      </w:r>
    </w:p>
    <w:p w14:paraId="45C042CD" w14:textId="77777777" w:rsidR="00515B08" w:rsidRPr="00515B08" w:rsidRDefault="00515B08" w:rsidP="00515B08">
      <w:pPr>
        <w:widowControl/>
        <w:numPr>
          <w:ilvl w:val="0"/>
          <w:numId w:val="49"/>
        </w:numPr>
        <w:suppressAutoHyphens w:val="0"/>
        <w:jc w:val="both"/>
        <w:rPr>
          <w:rFonts w:asciiTheme="minorHAnsi" w:hAnsiTheme="minorHAnsi" w:cstheme="minorHAnsi"/>
          <w:sz w:val="22"/>
          <w:szCs w:val="22"/>
        </w:rPr>
      </w:pPr>
      <w:r w:rsidRPr="00515B08">
        <w:rPr>
          <w:rFonts w:asciiTheme="minorHAnsi" w:hAnsiTheme="minorHAnsi" w:cstheme="minorHAnsi"/>
          <w:sz w:val="22"/>
          <w:szCs w:val="22"/>
        </w:rPr>
        <w:t xml:space="preserve">Dalsza obsługa Zgłoszenia Serwisowego przebiega na zasadach określonych w procedurach realizacji przewidzianych dla poszczególnych usług. W zależności od typu Zgłoszenia Serwisowego, fazy obsługi Zgłoszenia Serwisowego oraz jego zawartości, Zgłoszenie Serwisowe przyjmie jeden z następujących statusów: </w:t>
      </w:r>
    </w:p>
    <w:p w14:paraId="7BCF9C1E"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nowe,</w:t>
      </w:r>
    </w:p>
    <w:p w14:paraId="66A52F72"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zarejestrowane,</w:t>
      </w:r>
    </w:p>
    <w:p w14:paraId="6A1A0EB0"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u klienta,</w:t>
      </w:r>
    </w:p>
    <w:p w14:paraId="04B273D2"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aktywne, </w:t>
      </w:r>
    </w:p>
    <w:p w14:paraId="4D11F8C2"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odrzucone, </w:t>
      </w:r>
    </w:p>
    <w:p w14:paraId="45811087"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lastRenderedPageBreak/>
        <w:t>zrealizowane,</w:t>
      </w:r>
    </w:p>
    <w:p w14:paraId="0363F406" w14:textId="77777777" w:rsidR="00515B08" w:rsidRPr="00515B08" w:rsidRDefault="00515B08" w:rsidP="00515B08">
      <w:pPr>
        <w:widowControl/>
        <w:numPr>
          <w:ilvl w:val="1"/>
          <w:numId w:val="47"/>
        </w:numPr>
        <w:suppressAutoHyphens w:val="0"/>
        <w:rPr>
          <w:rFonts w:asciiTheme="minorHAnsi" w:hAnsiTheme="minorHAnsi" w:cstheme="minorHAnsi"/>
          <w:sz w:val="22"/>
          <w:szCs w:val="22"/>
        </w:rPr>
      </w:pPr>
      <w:r w:rsidRPr="00515B08">
        <w:rPr>
          <w:rFonts w:asciiTheme="minorHAnsi" w:hAnsiTheme="minorHAnsi" w:cstheme="minorHAnsi"/>
          <w:sz w:val="22"/>
          <w:szCs w:val="22"/>
        </w:rPr>
        <w:t xml:space="preserve">zamknięte. </w:t>
      </w:r>
    </w:p>
    <w:p w14:paraId="2C9529A7"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Zamawiający dopuszcza, by w systemie HD zgłoszenia uzyskiwały inne statusy niż ww. odpowiadające aktualnemu etapowi realizacji Zgłoszenia. </w:t>
      </w:r>
    </w:p>
    <w:p w14:paraId="716BAA3B"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Zamówienia indywidualne: Nowa funkcjonalność/Usługa Odpłatna – nie są objęte żadnym reżimem proceduralnym, w szczególności finansowym czy czasowym z wyłączeniem uzgodnień poczynionych w samej treści Zgłoszenia Serwisowego. </w:t>
      </w:r>
    </w:p>
    <w:p w14:paraId="4A6E8CF9" w14:textId="3476FAF0"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Szczególnym typem Zgłoszenia Serwisowego jest zapytanie handlowe. Jego ewidencja w HD służy jedynie celom informacyjnym o charakterze handlowym, natomiast obsługa nie jest objęta żadnym reżimem proceduralnym, w szczególności finansowym czy czasowym.</w:t>
      </w:r>
      <w:r w:rsidR="0081314B">
        <w:rPr>
          <w:rFonts w:asciiTheme="minorHAnsi" w:hAnsiTheme="minorHAnsi" w:cstheme="minorHAnsi"/>
          <w:sz w:val="22"/>
          <w:szCs w:val="22"/>
        </w:rPr>
        <w:t xml:space="preserve"> </w:t>
      </w:r>
    </w:p>
    <w:p w14:paraId="0E2309E5" w14:textId="7777777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 xml:space="preserve">W każdym momencie Użytkownik może Zgłoszenie Serwisowe anulować, co spowoduje, że Zgłoszenie Serwisowe od momentu anulowania nie będzie przez Serwis dalej obsługiwane. </w:t>
      </w:r>
    </w:p>
    <w:p w14:paraId="713F5D12" w14:textId="0D8A5B63"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Po realizacji przez WYKONAWCĘ Zgłoszenia Serwisowego i wykonaniu przez WYKONAWCĘ testu poprawnego działania Oprogramowania Aplikacyjnego, zaakceptowanego przez Zamawiającego, Zgłoszenie Serwisowe traktowane jest jako zakończone.</w:t>
      </w:r>
      <w:r w:rsidR="0081314B">
        <w:rPr>
          <w:rFonts w:asciiTheme="minorHAnsi" w:hAnsiTheme="minorHAnsi" w:cstheme="minorHAnsi"/>
          <w:sz w:val="22"/>
          <w:szCs w:val="22"/>
        </w:rPr>
        <w:t xml:space="preserve">  </w:t>
      </w:r>
    </w:p>
    <w:p w14:paraId="26E2754D" w14:textId="3481AD07" w:rsidR="00515B08" w:rsidRPr="00515B08" w:rsidRDefault="00515B08" w:rsidP="00515B08">
      <w:pPr>
        <w:widowControl/>
        <w:numPr>
          <w:ilvl w:val="0"/>
          <w:numId w:val="49"/>
        </w:numPr>
        <w:suppressAutoHyphens w:val="0"/>
        <w:spacing w:after="27"/>
        <w:jc w:val="both"/>
        <w:rPr>
          <w:rFonts w:asciiTheme="minorHAnsi" w:hAnsiTheme="minorHAnsi" w:cstheme="minorHAnsi"/>
          <w:sz w:val="22"/>
          <w:szCs w:val="22"/>
        </w:rPr>
      </w:pPr>
      <w:r w:rsidRPr="00515B08">
        <w:rPr>
          <w:rFonts w:asciiTheme="minorHAnsi" w:hAnsiTheme="minorHAnsi" w:cstheme="minorHAnsi"/>
          <w:sz w:val="22"/>
          <w:szCs w:val="22"/>
        </w:rPr>
        <w:t>Zgłoszenie Serwisowe jest ostatecznie zamykane, jeżeli upłynęło 7 dni od terminu przejścia Zgłoszenia w status zrealizowane, a Zamawiający nie wniósł w tym czasie zastrzeżeń do wyniku realizacji Zgłoszenia Serwisowego.</w:t>
      </w:r>
      <w:r w:rsidR="0081314B">
        <w:rPr>
          <w:rFonts w:asciiTheme="minorHAnsi" w:hAnsiTheme="minorHAnsi" w:cstheme="minorHAnsi"/>
          <w:sz w:val="22"/>
          <w:szCs w:val="22"/>
        </w:rPr>
        <w:t xml:space="preserve"> </w:t>
      </w:r>
    </w:p>
    <w:p w14:paraId="58BAC4E4"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t>[USŁUGI SERWISOWE]</w:t>
      </w:r>
    </w:p>
    <w:p w14:paraId="10204855" w14:textId="77777777" w:rsidR="00515B08" w:rsidRPr="00515B08" w:rsidRDefault="00515B08" w:rsidP="00515B08">
      <w:pPr>
        <w:pStyle w:val="Akapitzlist"/>
        <w:widowControl w:val="0"/>
        <w:numPr>
          <w:ilvl w:val="0"/>
          <w:numId w:val="49"/>
        </w:numPr>
        <w:tabs>
          <w:tab w:val="left" w:pos="1141"/>
        </w:tabs>
        <w:autoSpaceDE w:val="0"/>
        <w:autoSpaceDN w:val="0"/>
        <w:spacing w:before="38" w:after="0" w:line="240" w:lineRule="auto"/>
        <w:contextualSpacing w:val="0"/>
        <w:rPr>
          <w:rFonts w:asciiTheme="minorHAnsi" w:hAnsiTheme="minorHAnsi" w:cstheme="minorHAnsi"/>
          <w:sz w:val="22"/>
        </w:rPr>
      </w:pPr>
      <w:r w:rsidRPr="00515B08">
        <w:rPr>
          <w:rFonts w:asciiTheme="minorHAnsi" w:hAnsiTheme="minorHAnsi" w:cstheme="minorHAnsi"/>
          <w:sz w:val="22"/>
        </w:rPr>
        <w:t>Usługa</w:t>
      </w:r>
      <w:r w:rsidRPr="00515B08">
        <w:rPr>
          <w:rFonts w:asciiTheme="minorHAnsi" w:hAnsiTheme="minorHAnsi" w:cstheme="minorHAnsi"/>
          <w:spacing w:val="-8"/>
          <w:sz w:val="22"/>
        </w:rPr>
        <w:t xml:space="preserve"> </w:t>
      </w:r>
      <w:r w:rsidRPr="00515B08">
        <w:rPr>
          <w:rFonts w:asciiTheme="minorHAnsi" w:hAnsiTheme="minorHAnsi" w:cstheme="minorHAnsi"/>
          <w:sz w:val="22"/>
        </w:rPr>
        <w:t>realizowana</w:t>
      </w:r>
      <w:r w:rsidRPr="00515B08">
        <w:rPr>
          <w:rFonts w:asciiTheme="minorHAnsi" w:hAnsiTheme="minorHAnsi" w:cstheme="minorHAnsi"/>
          <w:spacing w:val="-4"/>
          <w:sz w:val="22"/>
        </w:rPr>
        <w:t xml:space="preserve"> </w:t>
      </w:r>
      <w:r w:rsidRPr="00515B08">
        <w:rPr>
          <w:rFonts w:asciiTheme="minorHAnsi" w:hAnsiTheme="minorHAnsi" w:cstheme="minorHAnsi"/>
          <w:sz w:val="22"/>
        </w:rPr>
        <w:t>będzie</w:t>
      </w:r>
      <w:r w:rsidRPr="00515B08">
        <w:rPr>
          <w:rFonts w:asciiTheme="minorHAnsi" w:hAnsiTheme="minorHAnsi" w:cstheme="minorHAnsi"/>
          <w:spacing w:val="-9"/>
          <w:sz w:val="22"/>
        </w:rPr>
        <w:t xml:space="preserve"> </w:t>
      </w:r>
      <w:r w:rsidRPr="00515B08">
        <w:rPr>
          <w:rFonts w:asciiTheme="minorHAnsi" w:hAnsiTheme="minorHAnsi" w:cstheme="minorHAnsi"/>
          <w:sz w:val="22"/>
        </w:rPr>
        <w:t>przez</w:t>
      </w:r>
      <w:r w:rsidRPr="00515B08">
        <w:rPr>
          <w:rFonts w:asciiTheme="minorHAnsi" w:hAnsiTheme="minorHAnsi" w:cstheme="minorHAnsi"/>
          <w:spacing w:val="-4"/>
          <w:sz w:val="22"/>
        </w:rPr>
        <w:t xml:space="preserve"> </w:t>
      </w:r>
      <w:r w:rsidRPr="00515B08">
        <w:rPr>
          <w:rFonts w:asciiTheme="minorHAnsi" w:hAnsiTheme="minorHAnsi" w:cstheme="minorHAnsi"/>
          <w:sz w:val="22"/>
        </w:rPr>
        <w:t>WYKONAWCĘ</w:t>
      </w:r>
      <w:r w:rsidRPr="00515B08">
        <w:rPr>
          <w:rFonts w:asciiTheme="minorHAnsi" w:hAnsiTheme="minorHAnsi" w:cstheme="minorHAnsi"/>
          <w:spacing w:val="-3"/>
          <w:sz w:val="22"/>
        </w:rPr>
        <w:t xml:space="preserve"> </w:t>
      </w:r>
      <w:r w:rsidRPr="00515B08">
        <w:rPr>
          <w:rFonts w:asciiTheme="minorHAnsi" w:hAnsiTheme="minorHAnsi" w:cstheme="minorHAnsi"/>
          <w:spacing w:val="-2"/>
          <w:sz w:val="22"/>
        </w:rPr>
        <w:t>poprzez:</w:t>
      </w:r>
    </w:p>
    <w:p w14:paraId="41838EC4" w14:textId="77777777" w:rsidR="00515B08" w:rsidRPr="00515B08" w:rsidRDefault="00515B08" w:rsidP="00515B08">
      <w:pPr>
        <w:pStyle w:val="Akapitzlist"/>
        <w:widowControl w:val="0"/>
        <w:numPr>
          <w:ilvl w:val="1"/>
          <w:numId w:val="57"/>
        </w:numPr>
        <w:tabs>
          <w:tab w:val="left" w:pos="1501"/>
        </w:tabs>
        <w:autoSpaceDE w:val="0"/>
        <w:autoSpaceDN w:val="0"/>
        <w:spacing w:before="36" w:after="0" w:line="240" w:lineRule="auto"/>
        <w:contextualSpacing w:val="0"/>
        <w:rPr>
          <w:rFonts w:asciiTheme="minorHAnsi" w:hAnsiTheme="minorHAnsi" w:cstheme="minorHAnsi"/>
          <w:sz w:val="22"/>
        </w:rPr>
      </w:pPr>
      <w:r w:rsidRPr="00515B08">
        <w:rPr>
          <w:rFonts w:asciiTheme="minorHAnsi" w:hAnsiTheme="minorHAnsi" w:cstheme="minorHAnsi"/>
          <w:sz w:val="22"/>
        </w:rPr>
        <w:t>wizyty</w:t>
      </w:r>
      <w:r w:rsidRPr="00515B08">
        <w:rPr>
          <w:rFonts w:asciiTheme="minorHAnsi" w:hAnsiTheme="minorHAnsi" w:cstheme="minorHAnsi"/>
          <w:spacing w:val="-8"/>
          <w:sz w:val="22"/>
        </w:rPr>
        <w:t xml:space="preserve"> </w:t>
      </w:r>
      <w:r w:rsidRPr="00515B08">
        <w:rPr>
          <w:rFonts w:asciiTheme="minorHAnsi" w:hAnsiTheme="minorHAnsi" w:cstheme="minorHAnsi"/>
          <w:sz w:val="22"/>
        </w:rPr>
        <w:t>serwisowe</w:t>
      </w:r>
      <w:r w:rsidRPr="00515B08">
        <w:rPr>
          <w:rFonts w:asciiTheme="minorHAnsi" w:hAnsiTheme="minorHAnsi" w:cstheme="minorHAnsi"/>
          <w:spacing w:val="-4"/>
          <w:sz w:val="22"/>
        </w:rPr>
        <w:t xml:space="preserve"> </w:t>
      </w:r>
      <w:r w:rsidRPr="00515B08">
        <w:rPr>
          <w:rFonts w:asciiTheme="minorHAnsi" w:hAnsiTheme="minorHAnsi" w:cstheme="minorHAnsi"/>
          <w:sz w:val="22"/>
        </w:rPr>
        <w:t>w</w:t>
      </w:r>
      <w:r w:rsidRPr="00515B08">
        <w:rPr>
          <w:rFonts w:asciiTheme="minorHAnsi" w:hAnsiTheme="minorHAnsi" w:cstheme="minorHAnsi"/>
          <w:spacing w:val="-5"/>
          <w:sz w:val="22"/>
        </w:rPr>
        <w:t xml:space="preserve"> </w:t>
      </w:r>
      <w:r w:rsidRPr="00515B08">
        <w:rPr>
          <w:rFonts w:asciiTheme="minorHAnsi" w:hAnsiTheme="minorHAnsi" w:cstheme="minorHAnsi"/>
          <w:sz w:val="22"/>
        </w:rPr>
        <w:t>siedzibie</w:t>
      </w:r>
      <w:r w:rsidRPr="00515B08">
        <w:rPr>
          <w:rFonts w:asciiTheme="minorHAnsi" w:hAnsiTheme="minorHAnsi" w:cstheme="minorHAnsi"/>
          <w:spacing w:val="-4"/>
          <w:sz w:val="22"/>
        </w:rPr>
        <w:t xml:space="preserve"> </w:t>
      </w:r>
      <w:r w:rsidRPr="00515B08">
        <w:rPr>
          <w:rFonts w:asciiTheme="minorHAnsi" w:hAnsiTheme="minorHAnsi" w:cstheme="minorHAnsi"/>
          <w:spacing w:val="-2"/>
          <w:sz w:val="22"/>
        </w:rPr>
        <w:t>ZAMAWIAJĄCEGO,</w:t>
      </w:r>
    </w:p>
    <w:p w14:paraId="6F08BD48" w14:textId="77777777" w:rsidR="00515B08" w:rsidRPr="00515B08" w:rsidRDefault="00515B08" w:rsidP="00515B08">
      <w:pPr>
        <w:pStyle w:val="Akapitzlist"/>
        <w:widowControl w:val="0"/>
        <w:numPr>
          <w:ilvl w:val="1"/>
          <w:numId w:val="57"/>
        </w:numPr>
        <w:tabs>
          <w:tab w:val="left" w:pos="1501"/>
        </w:tabs>
        <w:autoSpaceDE w:val="0"/>
        <w:autoSpaceDN w:val="0"/>
        <w:spacing w:before="37" w:after="0" w:line="240" w:lineRule="auto"/>
        <w:contextualSpacing w:val="0"/>
        <w:rPr>
          <w:rFonts w:asciiTheme="minorHAnsi" w:hAnsiTheme="minorHAnsi" w:cstheme="minorHAnsi"/>
          <w:sz w:val="22"/>
        </w:rPr>
      </w:pPr>
      <w:r w:rsidRPr="00515B08">
        <w:rPr>
          <w:rFonts w:asciiTheme="minorHAnsi" w:hAnsiTheme="minorHAnsi" w:cstheme="minorHAnsi"/>
          <w:sz w:val="22"/>
        </w:rPr>
        <w:t>połączenia</w:t>
      </w:r>
      <w:r w:rsidRPr="00515B08">
        <w:rPr>
          <w:rFonts w:asciiTheme="minorHAnsi" w:hAnsiTheme="minorHAnsi" w:cstheme="minorHAnsi"/>
          <w:spacing w:val="-5"/>
          <w:sz w:val="22"/>
        </w:rPr>
        <w:t xml:space="preserve"> </w:t>
      </w:r>
      <w:r w:rsidRPr="00515B08">
        <w:rPr>
          <w:rFonts w:asciiTheme="minorHAnsi" w:hAnsiTheme="minorHAnsi" w:cstheme="minorHAnsi"/>
          <w:spacing w:val="-2"/>
          <w:sz w:val="22"/>
        </w:rPr>
        <w:t xml:space="preserve">Zdalnego Dostępu. </w:t>
      </w:r>
    </w:p>
    <w:p w14:paraId="3D526952" w14:textId="77777777" w:rsidR="00515B08" w:rsidRPr="00515B08" w:rsidRDefault="00515B08" w:rsidP="00193287">
      <w:pPr>
        <w:pStyle w:val="Akapitzlist"/>
        <w:widowControl w:val="0"/>
        <w:numPr>
          <w:ilvl w:val="0"/>
          <w:numId w:val="49"/>
        </w:numPr>
        <w:tabs>
          <w:tab w:val="left" w:pos="1141"/>
        </w:tabs>
        <w:autoSpaceDE w:val="0"/>
        <w:autoSpaceDN w:val="0"/>
        <w:spacing w:before="39" w:after="0" w:line="240" w:lineRule="auto"/>
        <w:contextualSpacing w:val="0"/>
        <w:rPr>
          <w:rFonts w:asciiTheme="minorHAnsi" w:hAnsiTheme="minorHAnsi" w:cstheme="minorHAnsi"/>
          <w:sz w:val="22"/>
        </w:rPr>
      </w:pPr>
      <w:r w:rsidRPr="00515B08">
        <w:rPr>
          <w:rFonts w:asciiTheme="minorHAnsi" w:hAnsiTheme="minorHAnsi" w:cstheme="minorHAnsi"/>
          <w:sz w:val="22"/>
        </w:rPr>
        <w:t xml:space="preserve">Wizyty serwisowe realizowane będą przez Wykonawcę w zależności od potrzeb ZAMAWIAJĄCEGO. </w:t>
      </w:r>
    </w:p>
    <w:p w14:paraId="1D9F3380" w14:textId="77777777" w:rsidR="00515B08" w:rsidRPr="00515B08"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 xml:space="preserve">Zgłoszenie wizyty serwisowej przez ZAMAWIAJĄCEGO nastąpi z 7 dniowym wyprzedzeniem. Każde Zgłoszenie zawierać będzie szczegółowo zakres prac do wykonania przez WYKONAWCĘ- zapotrzebowanie na wizytę konsultanta będzie zakładać pobyt konsultanta nie krótszy niż 5 godzin w siedzibie </w:t>
      </w:r>
      <w:r w:rsidRPr="00515B08">
        <w:rPr>
          <w:rFonts w:asciiTheme="minorHAnsi" w:hAnsiTheme="minorHAnsi" w:cstheme="minorHAnsi"/>
          <w:spacing w:val="-2"/>
          <w:sz w:val="22"/>
        </w:rPr>
        <w:t>ZAMAWIAJĄCEGO</w:t>
      </w:r>
      <w:r w:rsidRPr="00515B08">
        <w:rPr>
          <w:rFonts w:asciiTheme="minorHAnsi" w:hAnsiTheme="minorHAnsi" w:cstheme="minorHAnsi"/>
          <w:sz w:val="22"/>
        </w:rPr>
        <w:t>.</w:t>
      </w:r>
    </w:p>
    <w:p w14:paraId="7F877EA0" w14:textId="77777777" w:rsidR="00515B08" w:rsidRPr="00515B08"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W sytuacjach szczególnych i uzasadnionych termin wizyty serwisowej może zostać zmieniony za zgodą ZAMAWIAJĄCEGO, jednakże różnica dni w terminie wizyty nie może przekraczać 5 dni liczonych od wcześniej ustalonego terminu.</w:t>
      </w:r>
    </w:p>
    <w:p w14:paraId="5AEA5092" w14:textId="7C3D60AE" w:rsidR="00193287"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Połączenia</w:t>
      </w:r>
      <w:r w:rsidRPr="00515B08">
        <w:rPr>
          <w:rFonts w:asciiTheme="minorHAnsi" w:hAnsiTheme="minorHAnsi" w:cstheme="minorHAnsi"/>
          <w:spacing w:val="-3"/>
          <w:sz w:val="22"/>
        </w:rPr>
        <w:t xml:space="preserve"> </w:t>
      </w:r>
      <w:r w:rsidRPr="00515B08">
        <w:rPr>
          <w:rFonts w:asciiTheme="minorHAnsi" w:hAnsiTheme="minorHAnsi" w:cstheme="minorHAnsi"/>
          <w:sz w:val="22"/>
        </w:rPr>
        <w:t>zdalne</w:t>
      </w:r>
      <w:r w:rsidRPr="00515B08">
        <w:rPr>
          <w:rFonts w:asciiTheme="minorHAnsi" w:hAnsiTheme="minorHAnsi" w:cstheme="minorHAnsi"/>
          <w:spacing w:val="-5"/>
          <w:sz w:val="22"/>
        </w:rPr>
        <w:t xml:space="preserve"> </w:t>
      </w:r>
      <w:r w:rsidRPr="00515B08">
        <w:rPr>
          <w:rFonts w:asciiTheme="minorHAnsi" w:hAnsiTheme="minorHAnsi" w:cstheme="minorHAnsi"/>
          <w:sz w:val="22"/>
        </w:rPr>
        <w:t>realizowane</w:t>
      </w:r>
      <w:r w:rsidRPr="00515B08">
        <w:rPr>
          <w:rFonts w:asciiTheme="minorHAnsi" w:hAnsiTheme="minorHAnsi" w:cstheme="minorHAnsi"/>
          <w:spacing w:val="-3"/>
          <w:sz w:val="22"/>
        </w:rPr>
        <w:t xml:space="preserve"> </w:t>
      </w:r>
      <w:r w:rsidRPr="00515B08">
        <w:rPr>
          <w:rFonts w:asciiTheme="minorHAnsi" w:hAnsiTheme="minorHAnsi" w:cstheme="minorHAnsi"/>
          <w:sz w:val="22"/>
        </w:rPr>
        <w:t>będą</w:t>
      </w:r>
      <w:r w:rsidRPr="00515B08">
        <w:rPr>
          <w:rFonts w:asciiTheme="minorHAnsi" w:hAnsiTheme="minorHAnsi" w:cstheme="minorHAnsi"/>
          <w:spacing w:val="-3"/>
          <w:sz w:val="22"/>
        </w:rPr>
        <w:t xml:space="preserve"> </w:t>
      </w:r>
      <w:r w:rsidRPr="00515B08">
        <w:rPr>
          <w:rFonts w:asciiTheme="minorHAnsi" w:hAnsiTheme="minorHAnsi" w:cstheme="minorHAnsi"/>
          <w:sz w:val="22"/>
        </w:rPr>
        <w:t>przez</w:t>
      </w:r>
      <w:r w:rsidRPr="00515B08">
        <w:rPr>
          <w:rFonts w:asciiTheme="minorHAnsi" w:hAnsiTheme="minorHAnsi" w:cstheme="minorHAnsi"/>
          <w:spacing w:val="-3"/>
          <w:sz w:val="22"/>
        </w:rPr>
        <w:t xml:space="preserve"> </w:t>
      </w:r>
      <w:r w:rsidRPr="00515B08">
        <w:rPr>
          <w:rFonts w:asciiTheme="minorHAnsi" w:hAnsiTheme="minorHAnsi" w:cstheme="minorHAnsi"/>
          <w:sz w:val="22"/>
        </w:rPr>
        <w:t>Wykonawcę</w:t>
      </w:r>
      <w:r w:rsidRPr="00515B08">
        <w:rPr>
          <w:rFonts w:asciiTheme="minorHAnsi" w:hAnsiTheme="minorHAnsi" w:cstheme="minorHAnsi"/>
          <w:spacing w:val="-3"/>
          <w:sz w:val="22"/>
        </w:rPr>
        <w:t xml:space="preserve"> </w:t>
      </w:r>
      <w:r w:rsidRPr="00515B08">
        <w:rPr>
          <w:rFonts w:asciiTheme="minorHAnsi" w:hAnsiTheme="minorHAnsi" w:cstheme="minorHAnsi"/>
          <w:sz w:val="22"/>
        </w:rPr>
        <w:t>w</w:t>
      </w:r>
      <w:r w:rsidRPr="00515B08">
        <w:rPr>
          <w:rFonts w:asciiTheme="minorHAnsi" w:hAnsiTheme="minorHAnsi" w:cstheme="minorHAnsi"/>
          <w:spacing w:val="-3"/>
          <w:sz w:val="22"/>
        </w:rPr>
        <w:t xml:space="preserve"> </w:t>
      </w:r>
      <w:r w:rsidRPr="00515B08">
        <w:rPr>
          <w:rFonts w:asciiTheme="minorHAnsi" w:hAnsiTheme="minorHAnsi" w:cstheme="minorHAnsi"/>
          <w:sz w:val="22"/>
        </w:rPr>
        <w:t>godzinach</w:t>
      </w:r>
      <w:r w:rsidRPr="00515B08">
        <w:rPr>
          <w:rFonts w:asciiTheme="minorHAnsi" w:hAnsiTheme="minorHAnsi" w:cstheme="minorHAnsi"/>
          <w:spacing w:val="-3"/>
          <w:sz w:val="22"/>
        </w:rPr>
        <w:t xml:space="preserve"> </w:t>
      </w:r>
      <w:r w:rsidRPr="00515B08">
        <w:rPr>
          <w:rFonts w:asciiTheme="minorHAnsi" w:hAnsiTheme="minorHAnsi" w:cstheme="minorHAnsi"/>
          <w:sz w:val="22"/>
        </w:rPr>
        <w:t>pracy</w:t>
      </w:r>
      <w:r w:rsidRPr="00515B08">
        <w:rPr>
          <w:rFonts w:asciiTheme="minorHAnsi" w:hAnsiTheme="minorHAnsi" w:cstheme="minorHAnsi"/>
          <w:spacing w:val="-3"/>
          <w:sz w:val="22"/>
        </w:rPr>
        <w:t xml:space="preserve"> </w:t>
      </w:r>
      <w:r w:rsidRPr="00515B08">
        <w:rPr>
          <w:rFonts w:asciiTheme="minorHAnsi" w:hAnsiTheme="minorHAnsi" w:cstheme="minorHAnsi"/>
          <w:sz w:val="22"/>
        </w:rPr>
        <w:t>ZAMAWIAJĄCEGO,</w:t>
      </w:r>
      <w:r w:rsidRPr="00515B08">
        <w:rPr>
          <w:rFonts w:asciiTheme="minorHAnsi" w:hAnsiTheme="minorHAnsi" w:cstheme="minorHAnsi"/>
          <w:spacing w:val="-3"/>
          <w:sz w:val="22"/>
        </w:rPr>
        <w:t xml:space="preserve"> </w:t>
      </w:r>
      <w:r w:rsidRPr="00515B08">
        <w:rPr>
          <w:rFonts w:asciiTheme="minorHAnsi" w:hAnsiTheme="minorHAnsi" w:cstheme="minorHAnsi"/>
          <w:sz w:val="22"/>
        </w:rPr>
        <w:t>po</w:t>
      </w:r>
      <w:r w:rsidRPr="00515B08">
        <w:rPr>
          <w:rFonts w:asciiTheme="minorHAnsi" w:hAnsiTheme="minorHAnsi" w:cstheme="minorHAnsi"/>
          <w:spacing w:val="-3"/>
          <w:sz w:val="22"/>
        </w:rPr>
        <w:t xml:space="preserve"> </w:t>
      </w:r>
      <w:r w:rsidRPr="00515B08">
        <w:rPr>
          <w:rFonts w:asciiTheme="minorHAnsi" w:hAnsiTheme="minorHAnsi" w:cstheme="minorHAnsi"/>
          <w:sz w:val="22"/>
        </w:rPr>
        <w:t xml:space="preserve">wcześniejszym uzgodnieniu terminu, godziny połączenia i rodzaju prac do wykonania z osobami upoważnionymi przez </w:t>
      </w:r>
      <w:r w:rsidRPr="00515B08">
        <w:rPr>
          <w:rFonts w:asciiTheme="minorHAnsi" w:hAnsiTheme="minorHAnsi" w:cstheme="minorHAnsi"/>
          <w:spacing w:val="-2"/>
          <w:sz w:val="22"/>
        </w:rPr>
        <w:t xml:space="preserve">ZAMAWIAJĄCEGO. </w:t>
      </w:r>
      <w:r w:rsidRPr="00515B08">
        <w:rPr>
          <w:rFonts w:asciiTheme="minorHAnsi" w:hAnsiTheme="minorHAnsi" w:cstheme="minorHAnsi"/>
          <w:sz w:val="22"/>
        </w:rPr>
        <w:t>Terminy realizacji usług zdalnych będą obowiązywały wówczas, kiedy ZAMAWIAJĄCY udostępni połączenie zdalne. W przypadku braku takiego dostępu terminy realizacji usług mogą się przedłużać i tym samym mogą być niedochowane co nie będzie miało odzwierciedlenia w konsekwencjach dochowania terminów realizacji określonych dla WYKONAWCY</w:t>
      </w:r>
    </w:p>
    <w:p w14:paraId="2E4170F5" w14:textId="7FD4CA41" w:rsidR="00193287" w:rsidRPr="00193287" w:rsidRDefault="00193287" w:rsidP="00193287">
      <w:pPr>
        <w:pStyle w:val="Akapitzlist"/>
        <w:tabs>
          <w:tab w:val="left" w:pos="1141"/>
        </w:tabs>
        <w:autoSpaceDE w:val="0"/>
        <w:autoSpaceDN w:val="0"/>
        <w:rPr>
          <w:rFonts w:asciiTheme="minorHAnsi" w:hAnsiTheme="minorHAnsi" w:cstheme="minorHAnsi"/>
          <w:sz w:val="22"/>
        </w:rPr>
      </w:pPr>
      <w:r>
        <w:rPr>
          <w:rFonts w:asciiTheme="minorHAnsi" w:hAnsiTheme="minorHAnsi" w:cstheme="minorHAnsi"/>
          <w:sz w:val="22"/>
        </w:rPr>
        <w:tab/>
      </w:r>
      <w:r w:rsidRPr="00193287">
        <w:rPr>
          <w:rFonts w:asciiTheme="minorHAnsi" w:hAnsiTheme="minorHAnsi" w:cstheme="minorHAnsi"/>
          <w:sz w:val="22"/>
        </w:rPr>
        <w:t xml:space="preserve">Zamawiający zapewni jeden z </w:t>
      </w:r>
      <w:r>
        <w:rPr>
          <w:rFonts w:asciiTheme="minorHAnsi" w:hAnsiTheme="minorHAnsi" w:cstheme="minorHAnsi"/>
          <w:sz w:val="22"/>
        </w:rPr>
        <w:t>poniższych</w:t>
      </w:r>
      <w:r w:rsidRPr="00193287">
        <w:rPr>
          <w:rFonts w:asciiTheme="minorHAnsi" w:hAnsiTheme="minorHAnsi" w:cstheme="minorHAnsi"/>
          <w:sz w:val="22"/>
        </w:rPr>
        <w:t xml:space="preserve"> rodzajów połączeń zdalnych: </w:t>
      </w:r>
    </w:p>
    <w:p w14:paraId="1F9731C9" w14:textId="59485EF7" w:rsidR="00193287" w:rsidRPr="00193287" w:rsidRDefault="00193287" w:rsidP="00193287">
      <w:pPr>
        <w:pStyle w:val="Akapitzlist"/>
        <w:numPr>
          <w:ilvl w:val="0"/>
          <w:numId w:val="85"/>
        </w:numPr>
        <w:tabs>
          <w:tab w:val="left" w:pos="1141"/>
        </w:tabs>
        <w:autoSpaceDE w:val="0"/>
        <w:autoSpaceDN w:val="0"/>
        <w:rPr>
          <w:rFonts w:asciiTheme="minorHAnsi" w:hAnsiTheme="minorHAnsi" w:cstheme="minorHAnsi"/>
          <w:sz w:val="22"/>
        </w:rPr>
      </w:pPr>
      <w:r w:rsidRPr="00193287">
        <w:rPr>
          <w:rFonts w:asciiTheme="minorHAnsi" w:hAnsiTheme="minorHAnsi" w:cstheme="minorHAnsi"/>
          <w:sz w:val="22"/>
        </w:rPr>
        <w:t xml:space="preserve">VPN - zapewni bezpieczny sposób komunikacji z siecią poprzez udostępnienie bezpiecznego kanału VPN; </w:t>
      </w:r>
    </w:p>
    <w:p w14:paraId="065DAA24" w14:textId="717813EC" w:rsidR="00193287" w:rsidRPr="00193287" w:rsidRDefault="00193287" w:rsidP="00193287">
      <w:pPr>
        <w:pStyle w:val="Akapitzlist"/>
        <w:numPr>
          <w:ilvl w:val="0"/>
          <w:numId w:val="85"/>
        </w:numPr>
        <w:tabs>
          <w:tab w:val="left" w:pos="1141"/>
        </w:tabs>
        <w:autoSpaceDE w:val="0"/>
        <w:autoSpaceDN w:val="0"/>
        <w:rPr>
          <w:rFonts w:asciiTheme="minorHAnsi" w:hAnsiTheme="minorHAnsi" w:cstheme="minorHAnsi"/>
          <w:sz w:val="22"/>
        </w:rPr>
      </w:pPr>
      <w:r w:rsidRPr="00193287">
        <w:rPr>
          <w:rFonts w:asciiTheme="minorHAnsi" w:hAnsiTheme="minorHAnsi" w:cstheme="minorHAnsi"/>
          <w:sz w:val="22"/>
        </w:rPr>
        <w:t xml:space="preserve">Udostępnienie terminala - zapewni bezpieczny sposób komunikacji z siecią poprzez udostępnienie bezpiecznego terminala; </w:t>
      </w:r>
    </w:p>
    <w:p w14:paraId="5254CA72" w14:textId="26A1452A" w:rsidR="00193287" w:rsidRPr="00193287" w:rsidRDefault="00193287" w:rsidP="00193287">
      <w:pPr>
        <w:pStyle w:val="Akapitzlist"/>
        <w:numPr>
          <w:ilvl w:val="0"/>
          <w:numId w:val="85"/>
        </w:numPr>
        <w:tabs>
          <w:tab w:val="left" w:pos="1141"/>
        </w:tabs>
        <w:autoSpaceDE w:val="0"/>
        <w:autoSpaceDN w:val="0"/>
        <w:rPr>
          <w:rFonts w:asciiTheme="minorHAnsi" w:hAnsiTheme="minorHAnsi" w:cstheme="minorHAnsi"/>
          <w:sz w:val="22"/>
        </w:rPr>
      </w:pPr>
      <w:r w:rsidRPr="00193287">
        <w:rPr>
          <w:rFonts w:asciiTheme="minorHAnsi" w:hAnsiTheme="minorHAnsi" w:cstheme="minorHAnsi"/>
          <w:sz w:val="22"/>
        </w:rPr>
        <w:t xml:space="preserve">Udostępnienie portu do bazy danych – zapewni bezpieczny sposób komunikacji z siecią poprzez udostępnienie IP i portu pozwalającego na komunikację z bazą danych. </w:t>
      </w:r>
    </w:p>
    <w:p w14:paraId="40BB20A2" w14:textId="60113DD9" w:rsidR="00193287" w:rsidRPr="00193287" w:rsidRDefault="00193287" w:rsidP="00193287">
      <w:pPr>
        <w:pStyle w:val="Akapitzlist"/>
        <w:numPr>
          <w:ilvl w:val="0"/>
          <w:numId w:val="85"/>
        </w:numPr>
        <w:tabs>
          <w:tab w:val="left" w:pos="1141"/>
        </w:tabs>
        <w:autoSpaceDE w:val="0"/>
        <w:autoSpaceDN w:val="0"/>
        <w:rPr>
          <w:rFonts w:asciiTheme="minorHAnsi" w:hAnsiTheme="minorHAnsi" w:cstheme="minorHAnsi"/>
          <w:sz w:val="22"/>
        </w:rPr>
      </w:pPr>
      <w:r w:rsidRPr="00193287">
        <w:rPr>
          <w:rFonts w:asciiTheme="minorHAnsi" w:hAnsiTheme="minorHAnsi" w:cstheme="minorHAnsi"/>
          <w:sz w:val="22"/>
        </w:rPr>
        <w:t>Udostępnienie dostępu poprzez aplikację Team Viewer.</w:t>
      </w:r>
    </w:p>
    <w:p w14:paraId="21AA15A4" w14:textId="77777777" w:rsidR="00515B08" w:rsidRPr="00515B08"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Rozliczenie czasu trwania usługi wykonanej poprzez połączenie zdalne WYKONAWCA winien przesłać ZAMAWIAJĄCEMU w narzędziu HD do akceptacji. Usługa może zostać rozliczona w limicie godzin przeznaczonych na Usługi serwisowe tylko i wyłącznie po pozytywnym wykonaniu prac (osiągnięciu zamierzonego przez Zamawiającego celu i efektu) i zaakceptowaniu rozliczenia czasu trwania usługi.</w:t>
      </w:r>
    </w:p>
    <w:p w14:paraId="150D02F5" w14:textId="77777777" w:rsidR="00515B08" w:rsidRPr="00515B08"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Każdorazowe</w:t>
      </w:r>
      <w:r w:rsidRPr="00515B08">
        <w:rPr>
          <w:rFonts w:asciiTheme="minorHAnsi" w:hAnsiTheme="minorHAnsi" w:cstheme="minorHAnsi"/>
          <w:spacing w:val="-5"/>
          <w:sz w:val="22"/>
        </w:rPr>
        <w:t xml:space="preserve"> </w:t>
      </w:r>
      <w:r w:rsidRPr="00515B08">
        <w:rPr>
          <w:rFonts w:asciiTheme="minorHAnsi" w:hAnsiTheme="minorHAnsi" w:cstheme="minorHAnsi"/>
          <w:sz w:val="22"/>
        </w:rPr>
        <w:t>wykonanie</w:t>
      </w:r>
      <w:r w:rsidRPr="00515B08">
        <w:rPr>
          <w:rFonts w:asciiTheme="minorHAnsi" w:hAnsiTheme="minorHAnsi" w:cstheme="minorHAnsi"/>
          <w:spacing w:val="-5"/>
          <w:sz w:val="22"/>
        </w:rPr>
        <w:t xml:space="preserve"> </w:t>
      </w:r>
      <w:r w:rsidRPr="00515B08">
        <w:rPr>
          <w:rFonts w:asciiTheme="minorHAnsi" w:hAnsiTheme="minorHAnsi" w:cstheme="minorHAnsi"/>
          <w:sz w:val="22"/>
        </w:rPr>
        <w:t>w</w:t>
      </w:r>
      <w:r w:rsidRPr="00515B08">
        <w:rPr>
          <w:rFonts w:asciiTheme="minorHAnsi" w:hAnsiTheme="minorHAnsi" w:cstheme="minorHAnsi"/>
          <w:spacing w:val="-7"/>
          <w:sz w:val="22"/>
        </w:rPr>
        <w:t xml:space="preserve"> </w:t>
      </w:r>
      <w:r w:rsidRPr="00515B08">
        <w:rPr>
          <w:rFonts w:asciiTheme="minorHAnsi" w:hAnsiTheme="minorHAnsi" w:cstheme="minorHAnsi"/>
          <w:sz w:val="22"/>
        </w:rPr>
        <w:t>siedzibie</w:t>
      </w:r>
      <w:r w:rsidRPr="00515B08">
        <w:rPr>
          <w:rFonts w:asciiTheme="minorHAnsi" w:hAnsiTheme="minorHAnsi" w:cstheme="minorHAnsi"/>
          <w:spacing w:val="-5"/>
          <w:sz w:val="22"/>
        </w:rPr>
        <w:t xml:space="preserve"> </w:t>
      </w:r>
      <w:r w:rsidRPr="00515B08">
        <w:rPr>
          <w:rFonts w:asciiTheme="minorHAnsi" w:hAnsiTheme="minorHAnsi" w:cstheme="minorHAnsi"/>
          <w:sz w:val="22"/>
        </w:rPr>
        <w:t>ZAMAWIAJĄCEGO</w:t>
      </w:r>
      <w:r w:rsidRPr="00515B08">
        <w:rPr>
          <w:rFonts w:asciiTheme="minorHAnsi" w:hAnsiTheme="minorHAnsi" w:cstheme="minorHAnsi"/>
          <w:spacing w:val="-6"/>
          <w:sz w:val="22"/>
        </w:rPr>
        <w:t xml:space="preserve"> </w:t>
      </w:r>
      <w:r w:rsidRPr="00515B08">
        <w:rPr>
          <w:rFonts w:asciiTheme="minorHAnsi" w:hAnsiTheme="minorHAnsi" w:cstheme="minorHAnsi"/>
          <w:sz w:val="22"/>
        </w:rPr>
        <w:t>przez</w:t>
      </w:r>
      <w:r w:rsidRPr="00515B08">
        <w:rPr>
          <w:rFonts w:asciiTheme="minorHAnsi" w:hAnsiTheme="minorHAnsi" w:cstheme="minorHAnsi"/>
          <w:spacing w:val="-5"/>
          <w:sz w:val="22"/>
        </w:rPr>
        <w:t xml:space="preserve"> </w:t>
      </w:r>
      <w:r w:rsidRPr="00515B08">
        <w:rPr>
          <w:rFonts w:asciiTheme="minorHAnsi" w:hAnsiTheme="minorHAnsi" w:cstheme="minorHAnsi"/>
          <w:sz w:val="22"/>
        </w:rPr>
        <w:t>Serwis</w:t>
      </w:r>
      <w:r w:rsidRPr="00515B08">
        <w:rPr>
          <w:rFonts w:asciiTheme="minorHAnsi" w:hAnsiTheme="minorHAnsi" w:cstheme="minorHAnsi"/>
          <w:spacing w:val="-5"/>
          <w:sz w:val="22"/>
        </w:rPr>
        <w:t xml:space="preserve"> </w:t>
      </w:r>
      <w:r w:rsidRPr="00515B08">
        <w:rPr>
          <w:rFonts w:asciiTheme="minorHAnsi" w:hAnsiTheme="minorHAnsi" w:cstheme="minorHAnsi"/>
          <w:sz w:val="22"/>
        </w:rPr>
        <w:t>WYKONAWCY</w:t>
      </w:r>
      <w:r w:rsidRPr="00515B08">
        <w:rPr>
          <w:rFonts w:asciiTheme="minorHAnsi" w:hAnsiTheme="minorHAnsi" w:cstheme="minorHAnsi"/>
          <w:spacing w:val="-6"/>
          <w:sz w:val="22"/>
        </w:rPr>
        <w:t xml:space="preserve"> </w:t>
      </w:r>
      <w:r w:rsidRPr="00515B08">
        <w:rPr>
          <w:rFonts w:asciiTheme="minorHAnsi" w:hAnsiTheme="minorHAnsi" w:cstheme="minorHAnsi"/>
          <w:sz w:val="22"/>
        </w:rPr>
        <w:t>zgłoszonych</w:t>
      </w:r>
      <w:r w:rsidRPr="00515B08">
        <w:rPr>
          <w:rFonts w:asciiTheme="minorHAnsi" w:hAnsiTheme="minorHAnsi" w:cstheme="minorHAnsi"/>
          <w:spacing w:val="-5"/>
          <w:sz w:val="22"/>
        </w:rPr>
        <w:t xml:space="preserve"> </w:t>
      </w:r>
      <w:r w:rsidRPr="00515B08">
        <w:rPr>
          <w:rFonts w:asciiTheme="minorHAnsi" w:hAnsiTheme="minorHAnsi" w:cstheme="minorHAnsi"/>
          <w:sz w:val="22"/>
        </w:rPr>
        <w:t>prac</w:t>
      </w:r>
      <w:r w:rsidRPr="00515B08">
        <w:rPr>
          <w:rFonts w:asciiTheme="minorHAnsi" w:hAnsiTheme="minorHAnsi" w:cstheme="minorHAnsi"/>
          <w:spacing w:val="-5"/>
          <w:sz w:val="22"/>
        </w:rPr>
        <w:t xml:space="preserve"> </w:t>
      </w:r>
      <w:r w:rsidRPr="00515B08">
        <w:rPr>
          <w:rFonts w:asciiTheme="minorHAnsi" w:hAnsiTheme="minorHAnsi" w:cstheme="minorHAnsi"/>
          <w:sz w:val="22"/>
        </w:rPr>
        <w:t xml:space="preserve">zakończone zostanie zarejestrowaniem przez ZAMAWIAJĄCEGO lub WYKONAWCĘ w HD tych prac, </w:t>
      </w:r>
      <w:r w:rsidRPr="00515B08">
        <w:rPr>
          <w:rFonts w:asciiTheme="minorHAnsi" w:hAnsiTheme="minorHAnsi" w:cstheme="minorHAnsi"/>
          <w:sz w:val="22"/>
        </w:rPr>
        <w:lastRenderedPageBreak/>
        <w:t>zawierających w szczególności</w:t>
      </w:r>
      <w:r w:rsidRPr="00515B08">
        <w:rPr>
          <w:rFonts w:asciiTheme="minorHAnsi" w:hAnsiTheme="minorHAnsi" w:cstheme="minorHAnsi"/>
          <w:spacing w:val="-5"/>
          <w:sz w:val="22"/>
        </w:rPr>
        <w:t xml:space="preserve"> </w:t>
      </w:r>
      <w:r w:rsidRPr="00515B08">
        <w:rPr>
          <w:rFonts w:asciiTheme="minorHAnsi" w:hAnsiTheme="minorHAnsi" w:cstheme="minorHAnsi"/>
          <w:sz w:val="22"/>
        </w:rPr>
        <w:t>zakres</w:t>
      </w:r>
      <w:r w:rsidRPr="00515B08">
        <w:rPr>
          <w:rFonts w:asciiTheme="minorHAnsi" w:hAnsiTheme="minorHAnsi" w:cstheme="minorHAnsi"/>
          <w:spacing w:val="-5"/>
          <w:sz w:val="22"/>
        </w:rPr>
        <w:t xml:space="preserve"> </w:t>
      </w:r>
      <w:r w:rsidRPr="00515B08">
        <w:rPr>
          <w:rFonts w:asciiTheme="minorHAnsi" w:hAnsiTheme="minorHAnsi" w:cstheme="minorHAnsi"/>
          <w:sz w:val="22"/>
        </w:rPr>
        <w:t>wykonanych</w:t>
      </w:r>
      <w:r w:rsidRPr="00515B08">
        <w:rPr>
          <w:rFonts w:asciiTheme="minorHAnsi" w:hAnsiTheme="minorHAnsi" w:cstheme="minorHAnsi"/>
          <w:spacing w:val="-6"/>
          <w:sz w:val="22"/>
        </w:rPr>
        <w:t xml:space="preserve"> </w:t>
      </w:r>
      <w:r w:rsidRPr="00515B08">
        <w:rPr>
          <w:rFonts w:asciiTheme="minorHAnsi" w:hAnsiTheme="minorHAnsi" w:cstheme="minorHAnsi"/>
          <w:sz w:val="22"/>
        </w:rPr>
        <w:t>prac</w:t>
      </w:r>
      <w:r w:rsidRPr="00515B08">
        <w:rPr>
          <w:rFonts w:asciiTheme="minorHAnsi" w:hAnsiTheme="minorHAnsi" w:cstheme="minorHAnsi"/>
          <w:spacing w:val="-7"/>
          <w:sz w:val="22"/>
        </w:rPr>
        <w:t xml:space="preserve"> </w:t>
      </w:r>
      <w:r w:rsidRPr="00515B08">
        <w:rPr>
          <w:rFonts w:asciiTheme="minorHAnsi" w:hAnsiTheme="minorHAnsi" w:cstheme="minorHAnsi"/>
          <w:sz w:val="22"/>
        </w:rPr>
        <w:t>i</w:t>
      </w:r>
      <w:r w:rsidRPr="00515B08">
        <w:rPr>
          <w:rFonts w:asciiTheme="minorHAnsi" w:hAnsiTheme="minorHAnsi" w:cstheme="minorHAnsi"/>
          <w:spacing w:val="-5"/>
          <w:sz w:val="22"/>
        </w:rPr>
        <w:t xml:space="preserve"> </w:t>
      </w:r>
      <w:r w:rsidRPr="00515B08">
        <w:rPr>
          <w:rFonts w:asciiTheme="minorHAnsi" w:hAnsiTheme="minorHAnsi" w:cstheme="minorHAnsi"/>
          <w:sz w:val="22"/>
        </w:rPr>
        <w:t>liczbę</w:t>
      </w:r>
      <w:r w:rsidRPr="00515B08">
        <w:rPr>
          <w:rFonts w:asciiTheme="minorHAnsi" w:hAnsiTheme="minorHAnsi" w:cstheme="minorHAnsi"/>
          <w:spacing w:val="-5"/>
          <w:sz w:val="22"/>
        </w:rPr>
        <w:t xml:space="preserve"> </w:t>
      </w:r>
      <w:r w:rsidRPr="00515B08">
        <w:rPr>
          <w:rFonts w:asciiTheme="minorHAnsi" w:hAnsiTheme="minorHAnsi" w:cstheme="minorHAnsi"/>
          <w:sz w:val="22"/>
        </w:rPr>
        <w:t>przepracowanych</w:t>
      </w:r>
      <w:r w:rsidRPr="00515B08">
        <w:rPr>
          <w:rFonts w:asciiTheme="minorHAnsi" w:hAnsiTheme="minorHAnsi" w:cstheme="minorHAnsi"/>
          <w:spacing w:val="-5"/>
          <w:sz w:val="22"/>
        </w:rPr>
        <w:t xml:space="preserve"> </w:t>
      </w:r>
      <w:r w:rsidRPr="00515B08">
        <w:rPr>
          <w:rFonts w:asciiTheme="minorHAnsi" w:hAnsiTheme="minorHAnsi" w:cstheme="minorHAnsi"/>
          <w:sz w:val="22"/>
        </w:rPr>
        <w:t>przez</w:t>
      </w:r>
      <w:r w:rsidRPr="00515B08">
        <w:rPr>
          <w:rFonts w:asciiTheme="minorHAnsi" w:hAnsiTheme="minorHAnsi" w:cstheme="minorHAnsi"/>
          <w:spacing w:val="-1"/>
          <w:sz w:val="22"/>
        </w:rPr>
        <w:t xml:space="preserve"> </w:t>
      </w:r>
      <w:r w:rsidRPr="00515B08">
        <w:rPr>
          <w:rFonts w:asciiTheme="minorHAnsi" w:hAnsiTheme="minorHAnsi" w:cstheme="minorHAnsi"/>
          <w:sz w:val="22"/>
        </w:rPr>
        <w:t>Serwis</w:t>
      </w:r>
      <w:r w:rsidRPr="00515B08">
        <w:rPr>
          <w:rFonts w:asciiTheme="minorHAnsi" w:hAnsiTheme="minorHAnsi" w:cstheme="minorHAnsi"/>
          <w:spacing w:val="-7"/>
          <w:sz w:val="22"/>
        </w:rPr>
        <w:t xml:space="preserve"> </w:t>
      </w:r>
      <w:r w:rsidRPr="00515B08">
        <w:rPr>
          <w:rFonts w:asciiTheme="minorHAnsi" w:hAnsiTheme="minorHAnsi" w:cstheme="minorHAnsi"/>
          <w:sz w:val="22"/>
        </w:rPr>
        <w:t>WYKONAWCY</w:t>
      </w:r>
      <w:r w:rsidRPr="00515B08">
        <w:rPr>
          <w:rFonts w:asciiTheme="minorHAnsi" w:hAnsiTheme="minorHAnsi" w:cstheme="minorHAnsi"/>
          <w:spacing w:val="-6"/>
          <w:sz w:val="22"/>
        </w:rPr>
        <w:t xml:space="preserve"> </w:t>
      </w:r>
      <w:r w:rsidRPr="00515B08">
        <w:rPr>
          <w:rFonts w:asciiTheme="minorHAnsi" w:hAnsiTheme="minorHAnsi" w:cstheme="minorHAnsi"/>
          <w:sz w:val="22"/>
        </w:rPr>
        <w:t>godzin,</w:t>
      </w:r>
      <w:r w:rsidRPr="00515B08">
        <w:rPr>
          <w:rFonts w:asciiTheme="minorHAnsi" w:hAnsiTheme="minorHAnsi" w:cstheme="minorHAnsi"/>
          <w:spacing w:val="-6"/>
          <w:sz w:val="22"/>
        </w:rPr>
        <w:t xml:space="preserve"> </w:t>
      </w:r>
      <w:r w:rsidRPr="00515B08">
        <w:rPr>
          <w:rFonts w:asciiTheme="minorHAnsi" w:hAnsiTheme="minorHAnsi" w:cstheme="minorHAnsi"/>
          <w:sz w:val="22"/>
        </w:rPr>
        <w:t>a</w:t>
      </w:r>
      <w:r w:rsidRPr="00515B08">
        <w:rPr>
          <w:rFonts w:asciiTheme="minorHAnsi" w:hAnsiTheme="minorHAnsi" w:cstheme="minorHAnsi"/>
          <w:spacing w:val="-5"/>
          <w:sz w:val="22"/>
        </w:rPr>
        <w:t xml:space="preserve"> </w:t>
      </w:r>
      <w:r w:rsidRPr="00515B08">
        <w:rPr>
          <w:rFonts w:asciiTheme="minorHAnsi" w:hAnsiTheme="minorHAnsi" w:cstheme="minorHAnsi"/>
          <w:sz w:val="22"/>
        </w:rPr>
        <w:t>protokół będzie generowany automatycznie na podstawie zgłoszeń o statusie „zamknięte” z narzędzia HelpDesk, który to nie wymaga podpisu ze strony ZAMAWIAJĄCEGO i WYKONAWCY.</w:t>
      </w:r>
    </w:p>
    <w:p w14:paraId="2F372455" w14:textId="77777777" w:rsidR="00515B08" w:rsidRPr="00515B08" w:rsidRDefault="00515B08" w:rsidP="00193287">
      <w:pPr>
        <w:pStyle w:val="Akapitzlist"/>
        <w:widowControl w:val="0"/>
        <w:numPr>
          <w:ilvl w:val="0"/>
          <w:numId w:val="49"/>
        </w:numPr>
        <w:tabs>
          <w:tab w:val="left" w:pos="1141"/>
        </w:tabs>
        <w:autoSpaceDE w:val="0"/>
        <w:autoSpaceDN w:val="0"/>
        <w:spacing w:after="0" w:line="240" w:lineRule="auto"/>
        <w:contextualSpacing w:val="0"/>
        <w:rPr>
          <w:rFonts w:asciiTheme="minorHAnsi" w:hAnsiTheme="minorHAnsi" w:cstheme="minorHAnsi"/>
          <w:sz w:val="22"/>
        </w:rPr>
      </w:pPr>
      <w:r w:rsidRPr="00515B08">
        <w:rPr>
          <w:rFonts w:asciiTheme="minorHAnsi" w:hAnsiTheme="minorHAnsi" w:cstheme="minorHAnsi"/>
          <w:sz w:val="22"/>
        </w:rPr>
        <w:t>Usługi</w:t>
      </w:r>
      <w:r w:rsidRPr="00515B08">
        <w:rPr>
          <w:rFonts w:asciiTheme="minorHAnsi" w:hAnsiTheme="minorHAnsi" w:cstheme="minorHAnsi"/>
          <w:spacing w:val="-7"/>
          <w:sz w:val="22"/>
        </w:rPr>
        <w:t xml:space="preserve"> </w:t>
      </w:r>
      <w:r w:rsidRPr="00515B08">
        <w:rPr>
          <w:rFonts w:asciiTheme="minorHAnsi" w:hAnsiTheme="minorHAnsi" w:cstheme="minorHAnsi"/>
          <w:sz w:val="22"/>
        </w:rPr>
        <w:t>serwisowe</w:t>
      </w:r>
      <w:r w:rsidRPr="00515B08">
        <w:rPr>
          <w:rFonts w:asciiTheme="minorHAnsi" w:hAnsiTheme="minorHAnsi" w:cstheme="minorHAnsi"/>
          <w:spacing w:val="-4"/>
          <w:sz w:val="22"/>
        </w:rPr>
        <w:t xml:space="preserve"> </w:t>
      </w:r>
      <w:r w:rsidRPr="00515B08">
        <w:rPr>
          <w:rFonts w:asciiTheme="minorHAnsi" w:hAnsiTheme="minorHAnsi" w:cstheme="minorHAnsi"/>
          <w:sz w:val="22"/>
        </w:rPr>
        <w:t>wykorzystane</w:t>
      </w:r>
      <w:r w:rsidRPr="00515B08">
        <w:rPr>
          <w:rFonts w:asciiTheme="minorHAnsi" w:hAnsiTheme="minorHAnsi" w:cstheme="minorHAnsi"/>
          <w:spacing w:val="45"/>
          <w:sz w:val="22"/>
        </w:rPr>
        <w:t xml:space="preserve"> </w:t>
      </w:r>
      <w:r w:rsidRPr="00515B08">
        <w:rPr>
          <w:rFonts w:asciiTheme="minorHAnsi" w:hAnsiTheme="minorHAnsi" w:cstheme="minorHAnsi"/>
          <w:sz w:val="22"/>
        </w:rPr>
        <w:t>będą</w:t>
      </w:r>
      <w:r w:rsidRPr="00515B08">
        <w:rPr>
          <w:rFonts w:asciiTheme="minorHAnsi" w:hAnsiTheme="minorHAnsi" w:cstheme="minorHAnsi"/>
          <w:spacing w:val="-6"/>
          <w:sz w:val="22"/>
        </w:rPr>
        <w:t xml:space="preserve"> </w:t>
      </w:r>
      <w:r w:rsidRPr="00515B08">
        <w:rPr>
          <w:rFonts w:asciiTheme="minorHAnsi" w:hAnsiTheme="minorHAnsi" w:cstheme="minorHAnsi"/>
          <w:sz w:val="22"/>
        </w:rPr>
        <w:t>przez</w:t>
      </w:r>
      <w:r w:rsidRPr="00515B08">
        <w:rPr>
          <w:rFonts w:asciiTheme="minorHAnsi" w:hAnsiTheme="minorHAnsi" w:cstheme="minorHAnsi"/>
          <w:spacing w:val="-5"/>
          <w:sz w:val="22"/>
        </w:rPr>
        <w:t xml:space="preserve"> </w:t>
      </w:r>
      <w:r w:rsidRPr="00515B08">
        <w:rPr>
          <w:rFonts w:asciiTheme="minorHAnsi" w:hAnsiTheme="minorHAnsi" w:cstheme="minorHAnsi"/>
          <w:sz w:val="22"/>
        </w:rPr>
        <w:t>ZAMAWIAJĄCEGO</w:t>
      </w:r>
      <w:r w:rsidRPr="00515B08">
        <w:rPr>
          <w:rFonts w:asciiTheme="minorHAnsi" w:hAnsiTheme="minorHAnsi" w:cstheme="minorHAnsi"/>
          <w:spacing w:val="-7"/>
          <w:sz w:val="22"/>
        </w:rPr>
        <w:t xml:space="preserve"> </w:t>
      </w:r>
      <w:r w:rsidRPr="00515B08">
        <w:rPr>
          <w:rFonts w:asciiTheme="minorHAnsi" w:hAnsiTheme="minorHAnsi" w:cstheme="minorHAnsi"/>
          <w:sz w:val="22"/>
        </w:rPr>
        <w:t>do</w:t>
      </w:r>
      <w:r w:rsidRPr="00515B08">
        <w:rPr>
          <w:rFonts w:asciiTheme="minorHAnsi" w:hAnsiTheme="minorHAnsi" w:cstheme="minorHAnsi"/>
          <w:spacing w:val="-5"/>
          <w:sz w:val="22"/>
        </w:rPr>
        <w:t xml:space="preserve"> </w:t>
      </w:r>
      <w:r w:rsidRPr="00515B08">
        <w:rPr>
          <w:rFonts w:asciiTheme="minorHAnsi" w:hAnsiTheme="minorHAnsi" w:cstheme="minorHAnsi"/>
          <w:sz w:val="22"/>
        </w:rPr>
        <w:t>określonego</w:t>
      </w:r>
      <w:r w:rsidRPr="00515B08">
        <w:rPr>
          <w:rFonts w:asciiTheme="minorHAnsi" w:hAnsiTheme="minorHAnsi" w:cstheme="minorHAnsi"/>
          <w:spacing w:val="-5"/>
          <w:sz w:val="22"/>
        </w:rPr>
        <w:t xml:space="preserve"> </w:t>
      </w:r>
      <w:r w:rsidRPr="00515B08">
        <w:rPr>
          <w:rFonts w:asciiTheme="minorHAnsi" w:hAnsiTheme="minorHAnsi" w:cstheme="minorHAnsi"/>
          <w:sz w:val="22"/>
        </w:rPr>
        <w:t>limitu</w:t>
      </w:r>
      <w:r w:rsidRPr="00515B08">
        <w:rPr>
          <w:rFonts w:asciiTheme="minorHAnsi" w:hAnsiTheme="minorHAnsi" w:cstheme="minorHAnsi"/>
          <w:spacing w:val="-5"/>
          <w:sz w:val="22"/>
        </w:rPr>
        <w:t xml:space="preserve"> </w:t>
      </w:r>
      <w:r w:rsidRPr="00515B08">
        <w:rPr>
          <w:rFonts w:asciiTheme="minorHAnsi" w:hAnsiTheme="minorHAnsi" w:cstheme="minorHAnsi"/>
          <w:spacing w:val="-2"/>
          <w:sz w:val="22"/>
        </w:rPr>
        <w:t>godzinowego.</w:t>
      </w:r>
    </w:p>
    <w:p w14:paraId="7179949D" w14:textId="5BD5DB36" w:rsidR="00515B08" w:rsidRPr="00515B08" w:rsidRDefault="00515B08" w:rsidP="00193287">
      <w:pPr>
        <w:pStyle w:val="Akapitzlist"/>
        <w:widowControl w:val="0"/>
        <w:numPr>
          <w:ilvl w:val="0"/>
          <w:numId w:val="49"/>
        </w:numPr>
        <w:tabs>
          <w:tab w:val="left" w:pos="1141"/>
        </w:tabs>
        <w:autoSpaceDE w:val="0"/>
        <w:autoSpaceDN w:val="0"/>
        <w:spacing w:before="33" w:after="0" w:line="240" w:lineRule="auto"/>
        <w:contextualSpacing w:val="0"/>
        <w:rPr>
          <w:rFonts w:asciiTheme="minorHAnsi" w:hAnsiTheme="minorHAnsi" w:cstheme="minorHAnsi"/>
          <w:sz w:val="22"/>
        </w:rPr>
      </w:pPr>
      <w:r w:rsidRPr="00515B08">
        <w:rPr>
          <w:rFonts w:asciiTheme="minorHAnsi" w:hAnsiTheme="minorHAnsi" w:cstheme="minorHAnsi"/>
          <w:sz w:val="22"/>
        </w:rPr>
        <w:t xml:space="preserve">Każdorazowy dojazd do siedziby ZAMAWIAJĄCEGO stanowi równowartość </w:t>
      </w:r>
      <w:r w:rsidR="00193287">
        <w:rPr>
          <w:rFonts w:asciiTheme="minorHAnsi" w:hAnsiTheme="minorHAnsi" w:cstheme="minorHAnsi"/>
          <w:sz w:val="22"/>
        </w:rPr>
        <w:t>2</w:t>
      </w:r>
      <w:r w:rsidRPr="00515B08">
        <w:rPr>
          <w:rFonts w:asciiTheme="minorHAnsi" w:hAnsiTheme="minorHAnsi" w:cstheme="minorHAnsi"/>
          <w:sz w:val="22"/>
        </w:rPr>
        <w:t xml:space="preserve"> godzin usług serwisowych i umniejsza o tą ilość pakiet godzin serwisowych</w:t>
      </w:r>
    </w:p>
    <w:p w14:paraId="60472CAA"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t>[DOSTĘP DO AKTUALIZACJI]</w:t>
      </w:r>
    </w:p>
    <w:p w14:paraId="258969AC" w14:textId="07FE4DFA"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hAnsiTheme="minorHAnsi" w:cstheme="minorHAnsi"/>
          <w:color w:val="000000" w:themeColor="text1"/>
          <w:sz w:val="22"/>
        </w:rPr>
        <w:t>WYKONAWCA zapewni dostęp do aktualizacji za pomocą FTP z indywidualnie przydzielonym kontem Użytkownika - czas dostępu 24h/dobę w dni robocze, wolne i święta,</w:t>
      </w:r>
      <w:r w:rsidR="0081314B">
        <w:rPr>
          <w:rFonts w:asciiTheme="minorHAnsi" w:hAnsiTheme="minorHAnsi" w:cstheme="minorHAnsi"/>
          <w:color w:val="000000" w:themeColor="text1"/>
          <w:sz w:val="22"/>
        </w:rPr>
        <w:t xml:space="preserve"> </w:t>
      </w:r>
    </w:p>
    <w:p w14:paraId="23A7C540" w14:textId="6755E92D"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hAnsiTheme="minorHAnsi" w:cstheme="minorHAnsi"/>
          <w:color w:val="000000" w:themeColor="text1"/>
          <w:sz w:val="22"/>
        </w:rPr>
        <w:t>Każdy zestaw/paczka musi posiadać dokumentację opisującą wprowadzane zmiany w zakresie technicznym, funkcjonalnym i wynikający</w:t>
      </w:r>
      <w:r w:rsidRPr="00515B08">
        <w:rPr>
          <w:rFonts w:asciiTheme="minorHAnsi" w:eastAsia="Calibri" w:hAnsiTheme="minorHAnsi" w:cstheme="minorHAnsi"/>
          <w:color w:val="000000" w:themeColor="text1"/>
          <w:sz w:val="22"/>
        </w:rPr>
        <w:t>m ze zmian w prawie,</w:t>
      </w:r>
      <w:r w:rsidR="0081314B">
        <w:rPr>
          <w:rFonts w:asciiTheme="minorHAnsi" w:eastAsia="Calibri" w:hAnsiTheme="minorHAnsi" w:cstheme="minorHAnsi"/>
          <w:color w:val="000000" w:themeColor="text1"/>
          <w:sz w:val="22"/>
        </w:rPr>
        <w:t xml:space="preserve"> </w:t>
      </w:r>
    </w:p>
    <w:p w14:paraId="7646F2F3" w14:textId="4296D0F3"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hAnsiTheme="minorHAnsi" w:cstheme="minorHAnsi"/>
          <w:color w:val="000000" w:themeColor="text1"/>
          <w:sz w:val="22"/>
        </w:rPr>
        <w:t>WYKONAWCA zapewni gwarancje zgodności zgromadzonych w systemie danych historycznych, pod kątem technicznym, funkcjonalnym i wynikającym ze zmian w prawie,</w:t>
      </w:r>
      <w:r w:rsidR="0081314B">
        <w:rPr>
          <w:rFonts w:asciiTheme="minorHAnsi" w:hAnsiTheme="minorHAnsi" w:cstheme="minorHAnsi"/>
          <w:color w:val="000000" w:themeColor="text1"/>
          <w:sz w:val="22"/>
        </w:rPr>
        <w:t xml:space="preserve"> </w:t>
      </w:r>
    </w:p>
    <w:p w14:paraId="1AE35827" w14:textId="77777777"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hAnsiTheme="minorHAnsi" w:cstheme="minorHAnsi"/>
          <w:color w:val="000000" w:themeColor="text1"/>
          <w:sz w:val="22"/>
        </w:rPr>
        <w:t>WYKONAWCA zapewni gwarancję zachowania pełnej sprawności systemów oraz poprawności i stabilności w zakresie przechowywania danych po wprowadzonych aktualizacjach</w:t>
      </w:r>
      <w:r w:rsidRPr="00515B08">
        <w:rPr>
          <w:rFonts w:asciiTheme="minorHAnsi" w:eastAsia="Calibri" w:hAnsiTheme="minorHAnsi" w:cstheme="minorHAnsi"/>
          <w:color w:val="000000" w:themeColor="text1"/>
          <w:sz w:val="22"/>
        </w:rPr>
        <w:t xml:space="preserve"> </w:t>
      </w:r>
    </w:p>
    <w:p w14:paraId="1EB99E05" w14:textId="1E80B81F"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eastAsia="Calibri" w:hAnsiTheme="minorHAnsi" w:cstheme="minorHAnsi"/>
          <w:color w:val="000000" w:themeColor="text1"/>
          <w:sz w:val="22"/>
        </w:rPr>
        <w:t xml:space="preserve">W </w:t>
      </w:r>
      <w:r w:rsidRPr="00515B08">
        <w:rPr>
          <w:rFonts w:asciiTheme="minorHAnsi" w:hAnsiTheme="minorHAnsi" w:cstheme="minorHAnsi"/>
          <w:color w:val="000000" w:themeColor="text1"/>
          <w:sz w:val="22"/>
        </w:rPr>
        <w:t>przypadku stwierdzenia wystąpienia wad i błędów w Systemie po wprowadzeniu aktualizacji WYKONAWCA zobowiązany jest do nieodpłatnego usunięcia przyczyn oraz skutków wad i błędów w terminie do 7 Dni Roboczych od momentu otrzymania zgłoszenia o tym fakcie lub innym ustal</w:t>
      </w:r>
      <w:r w:rsidRPr="00515B08">
        <w:rPr>
          <w:rFonts w:asciiTheme="minorHAnsi" w:eastAsia="Calibri" w:hAnsiTheme="minorHAnsi" w:cstheme="minorHAnsi"/>
          <w:color w:val="000000" w:themeColor="text1"/>
          <w:sz w:val="22"/>
        </w:rPr>
        <w:t>onym i po akceptacji obu stron,</w:t>
      </w:r>
      <w:r w:rsidR="0081314B">
        <w:rPr>
          <w:rFonts w:asciiTheme="minorHAnsi" w:eastAsia="Calibri" w:hAnsiTheme="minorHAnsi" w:cstheme="minorHAnsi"/>
          <w:color w:val="000000" w:themeColor="text1"/>
          <w:sz w:val="22"/>
        </w:rPr>
        <w:t xml:space="preserve"> </w:t>
      </w:r>
    </w:p>
    <w:p w14:paraId="51EFF517" w14:textId="4879BCCB"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bookmarkStart w:id="0" w:name="_Hlk87184354"/>
      <w:r w:rsidRPr="00515B08">
        <w:rPr>
          <w:rFonts w:asciiTheme="minorHAnsi" w:hAnsiTheme="minorHAnsi" w:cstheme="minorHAnsi"/>
          <w:color w:val="000000" w:themeColor="text1"/>
          <w:sz w:val="22"/>
        </w:rPr>
        <w:t xml:space="preserve">W przypadku wystąpienia Awarii uniemożliwiającej korzystanie z Systemu po wprowadzeniu aktualizacji </w:t>
      </w:r>
      <w:bookmarkEnd w:id="0"/>
      <w:r w:rsidRPr="00515B08">
        <w:rPr>
          <w:rFonts w:asciiTheme="minorHAnsi" w:hAnsiTheme="minorHAnsi" w:cstheme="minorHAnsi"/>
          <w:color w:val="000000" w:themeColor="text1"/>
          <w:sz w:val="22"/>
        </w:rPr>
        <w:t>wykonawca zobowiązany jest do nieodpłatnego usunięcia przyczyn i skutków Awarii w terminie do 24 godzin od momentu otrzymania zgłosze</w:t>
      </w:r>
      <w:r w:rsidRPr="00515B08">
        <w:rPr>
          <w:rFonts w:asciiTheme="minorHAnsi" w:eastAsia="Calibri" w:hAnsiTheme="minorHAnsi" w:cstheme="minorHAnsi"/>
          <w:color w:val="000000" w:themeColor="text1"/>
          <w:sz w:val="22"/>
        </w:rPr>
        <w:t>nia o tym fakcie,</w:t>
      </w:r>
      <w:r w:rsidR="0081314B">
        <w:rPr>
          <w:rFonts w:asciiTheme="minorHAnsi" w:eastAsia="Calibri" w:hAnsiTheme="minorHAnsi" w:cstheme="minorHAnsi"/>
          <w:color w:val="000000" w:themeColor="text1"/>
          <w:sz w:val="22"/>
        </w:rPr>
        <w:t xml:space="preserve"> </w:t>
      </w:r>
    </w:p>
    <w:p w14:paraId="7D9A53EF" w14:textId="73FDDC31" w:rsidR="00515B08" w:rsidRPr="00515B08" w:rsidRDefault="00515B08" w:rsidP="00515B08">
      <w:pPr>
        <w:pStyle w:val="Akapitzlist"/>
        <w:numPr>
          <w:ilvl w:val="0"/>
          <w:numId w:val="49"/>
        </w:numPr>
        <w:spacing w:after="0" w:line="240" w:lineRule="auto"/>
        <w:rPr>
          <w:rFonts w:asciiTheme="minorHAnsi" w:hAnsiTheme="minorHAnsi" w:cstheme="minorHAnsi"/>
          <w:color w:val="000000" w:themeColor="text1"/>
          <w:sz w:val="22"/>
        </w:rPr>
      </w:pPr>
      <w:r w:rsidRPr="00515B08">
        <w:rPr>
          <w:rFonts w:asciiTheme="minorHAnsi" w:hAnsiTheme="minorHAnsi" w:cstheme="minorHAnsi"/>
          <w:color w:val="000000" w:themeColor="text1"/>
          <w:sz w:val="22"/>
        </w:rPr>
        <w:t>Dostęp do nowych wersji zapewnia:</w:t>
      </w:r>
      <w:r w:rsidR="0081314B">
        <w:rPr>
          <w:rFonts w:asciiTheme="minorHAnsi" w:hAnsiTheme="minorHAnsi" w:cstheme="minorHAnsi"/>
          <w:color w:val="000000" w:themeColor="text1"/>
          <w:sz w:val="22"/>
        </w:rPr>
        <w:t xml:space="preserve"> </w:t>
      </w:r>
    </w:p>
    <w:p w14:paraId="2492FD33" w14:textId="17D17C91" w:rsidR="00515B08" w:rsidRPr="00515B08" w:rsidRDefault="00515B08" w:rsidP="00515B08">
      <w:pPr>
        <w:widowControl/>
        <w:numPr>
          <w:ilvl w:val="0"/>
          <w:numId w:val="56"/>
        </w:numPr>
        <w:suppressAutoHyphens w:val="0"/>
        <w:ind w:hanging="360"/>
        <w:jc w:val="both"/>
        <w:rPr>
          <w:rFonts w:asciiTheme="minorHAnsi" w:hAnsiTheme="minorHAnsi" w:cstheme="minorHAnsi"/>
          <w:color w:val="000000" w:themeColor="text1"/>
          <w:sz w:val="22"/>
          <w:szCs w:val="22"/>
        </w:rPr>
      </w:pPr>
      <w:r w:rsidRPr="00515B08">
        <w:rPr>
          <w:rFonts w:asciiTheme="minorHAnsi" w:hAnsiTheme="minorHAnsi" w:cstheme="minorHAnsi"/>
          <w:color w:val="000000" w:themeColor="text1"/>
          <w:sz w:val="22"/>
          <w:szCs w:val="22"/>
        </w:rPr>
        <w:t>utrzymanie Systemu w wersji polskojęzycznej z pełną dokumentacją w języku polskim pozwalającą na samodzielną naukę obsługi każdego modułu;</w:t>
      </w:r>
      <w:r w:rsidR="0081314B">
        <w:rPr>
          <w:rFonts w:asciiTheme="minorHAnsi" w:hAnsiTheme="minorHAnsi" w:cstheme="minorHAnsi"/>
          <w:color w:val="000000" w:themeColor="text1"/>
          <w:sz w:val="22"/>
          <w:szCs w:val="22"/>
        </w:rPr>
        <w:t xml:space="preserve"> </w:t>
      </w:r>
    </w:p>
    <w:p w14:paraId="36084D4B" w14:textId="743C6CD6" w:rsidR="00515B08" w:rsidRPr="00515B08" w:rsidRDefault="00515B08" w:rsidP="00515B08">
      <w:pPr>
        <w:widowControl/>
        <w:numPr>
          <w:ilvl w:val="0"/>
          <w:numId w:val="56"/>
        </w:numPr>
        <w:suppressAutoHyphens w:val="0"/>
        <w:ind w:hanging="360"/>
        <w:jc w:val="both"/>
        <w:rPr>
          <w:rFonts w:asciiTheme="minorHAnsi" w:hAnsiTheme="minorHAnsi" w:cstheme="minorHAnsi"/>
          <w:color w:val="000000" w:themeColor="text1"/>
          <w:sz w:val="22"/>
          <w:szCs w:val="22"/>
        </w:rPr>
      </w:pPr>
      <w:r w:rsidRPr="00515B08">
        <w:rPr>
          <w:rFonts w:asciiTheme="minorHAnsi" w:hAnsiTheme="minorHAnsi" w:cstheme="minorHAnsi"/>
          <w:color w:val="000000" w:themeColor="text1"/>
          <w:sz w:val="22"/>
          <w:szCs w:val="22"/>
        </w:rPr>
        <w:t>zabezpieczenia przed nieautoryzowanym dostępem;</w:t>
      </w:r>
      <w:r w:rsidR="0081314B">
        <w:rPr>
          <w:rFonts w:asciiTheme="minorHAnsi" w:hAnsiTheme="minorHAnsi" w:cstheme="minorHAnsi"/>
          <w:color w:val="000000" w:themeColor="text1"/>
          <w:sz w:val="22"/>
          <w:szCs w:val="22"/>
        </w:rPr>
        <w:t xml:space="preserve"> </w:t>
      </w:r>
      <w:r w:rsidRPr="00515B08">
        <w:rPr>
          <w:rFonts w:asciiTheme="minorHAnsi" w:eastAsia="Calibri" w:hAnsiTheme="minorHAnsi" w:cstheme="minorHAnsi"/>
          <w:color w:val="000000" w:themeColor="text1"/>
          <w:sz w:val="22"/>
          <w:szCs w:val="22"/>
        </w:rPr>
        <w:t xml:space="preserve"> </w:t>
      </w:r>
    </w:p>
    <w:p w14:paraId="7789FFD3" w14:textId="1B8B6DF6" w:rsidR="00515B08" w:rsidRPr="00515B08" w:rsidRDefault="00515B08" w:rsidP="00515B08">
      <w:pPr>
        <w:widowControl/>
        <w:numPr>
          <w:ilvl w:val="0"/>
          <w:numId w:val="56"/>
        </w:numPr>
        <w:suppressAutoHyphens w:val="0"/>
        <w:ind w:hanging="360"/>
        <w:jc w:val="both"/>
        <w:rPr>
          <w:rFonts w:asciiTheme="minorHAnsi" w:hAnsiTheme="minorHAnsi" w:cstheme="minorHAnsi"/>
          <w:color w:val="000000" w:themeColor="text1"/>
          <w:sz w:val="22"/>
          <w:szCs w:val="22"/>
        </w:rPr>
      </w:pPr>
      <w:r w:rsidRPr="00515B08">
        <w:rPr>
          <w:rFonts w:asciiTheme="minorHAnsi" w:eastAsia="Calibri" w:hAnsiTheme="minorHAnsi" w:cstheme="minorHAnsi"/>
          <w:color w:val="000000" w:themeColor="text1"/>
          <w:sz w:val="22"/>
          <w:szCs w:val="22"/>
        </w:rPr>
        <w:t>monitorowanie wsz</w:t>
      </w:r>
      <w:r w:rsidRPr="00515B08">
        <w:rPr>
          <w:rFonts w:asciiTheme="minorHAnsi" w:hAnsiTheme="minorHAnsi" w:cstheme="minorHAnsi"/>
          <w:color w:val="000000" w:themeColor="text1"/>
          <w:sz w:val="22"/>
          <w:szCs w:val="22"/>
        </w:rPr>
        <w:t>ystkich zdarzeń związanych z eksploatacją Systemu, przechowując informacje o Użytkowniku obsługującym zdarzenie;</w:t>
      </w:r>
      <w:r w:rsidR="0081314B">
        <w:rPr>
          <w:rFonts w:asciiTheme="minorHAnsi" w:hAnsiTheme="minorHAnsi" w:cstheme="minorHAnsi"/>
          <w:color w:val="000000" w:themeColor="text1"/>
          <w:sz w:val="22"/>
          <w:szCs w:val="22"/>
        </w:rPr>
        <w:t xml:space="preserve"> </w:t>
      </w:r>
    </w:p>
    <w:p w14:paraId="042829BB" w14:textId="3B746A26" w:rsidR="00515B08" w:rsidRPr="00515B08" w:rsidRDefault="00515B08" w:rsidP="00515B08">
      <w:pPr>
        <w:widowControl/>
        <w:numPr>
          <w:ilvl w:val="0"/>
          <w:numId w:val="56"/>
        </w:numPr>
        <w:suppressAutoHyphens w:val="0"/>
        <w:ind w:hanging="360"/>
        <w:jc w:val="both"/>
        <w:rPr>
          <w:rFonts w:asciiTheme="minorHAnsi" w:hAnsiTheme="minorHAnsi" w:cstheme="minorHAnsi"/>
          <w:color w:val="000000" w:themeColor="text1"/>
          <w:sz w:val="22"/>
          <w:szCs w:val="22"/>
        </w:rPr>
      </w:pPr>
      <w:r w:rsidRPr="00515B08">
        <w:rPr>
          <w:rFonts w:asciiTheme="minorHAnsi" w:hAnsiTheme="minorHAnsi" w:cstheme="minorHAnsi"/>
          <w:color w:val="000000" w:themeColor="text1"/>
          <w:sz w:val="22"/>
          <w:szCs w:val="22"/>
        </w:rPr>
        <w:t>stabilność w zakresie funkcjonalno</w:t>
      </w:r>
      <w:r w:rsidRPr="00515B08">
        <w:rPr>
          <w:rFonts w:asciiTheme="minorHAnsi" w:eastAsia="Calibri" w:hAnsiTheme="minorHAnsi" w:cstheme="minorHAnsi"/>
          <w:color w:val="000000" w:themeColor="text1"/>
          <w:sz w:val="22"/>
          <w:szCs w:val="22"/>
        </w:rPr>
        <w:t>-</w:t>
      </w:r>
      <w:r w:rsidRPr="00515B08">
        <w:rPr>
          <w:rFonts w:asciiTheme="minorHAnsi" w:hAnsiTheme="minorHAnsi" w:cstheme="minorHAnsi"/>
          <w:color w:val="000000" w:themeColor="text1"/>
          <w:sz w:val="22"/>
          <w:szCs w:val="22"/>
        </w:rPr>
        <w:t xml:space="preserve">technicznym konfigurowalnych indywidualnie elementów Systemu po </w:t>
      </w:r>
      <w:r w:rsidRPr="00515B08">
        <w:rPr>
          <w:rFonts w:asciiTheme="minorHAnsi" w:eastAsia="Calibri" w:hAnsiTheme="minorHAnsi" w:cstheme="minorHAnsi"/>
          <w:color w:val="000000" w:themeColor="text1"/>
          <w:sz w:val="22"/>
          <w:szCs w:val="22"/>
        </w:rPr>
        <w:t>przeprowadzeniu aktualizacji.</w:t>
      </w:r>
      <w:r w:rsidR="0081314B">
        <w:rPr>
          <w:rFonts w:asciiTheme="minorHAnsi" w:eastAsia="Calibri" w:hAnsiTheme="minorHAnsi" w:cstheme="minorHAnsi"/>
          <w:color w:val="000000" w:themeColor="text1"/>
          <w:sz w:val="22"/>
          <w:szCs w:val="22"/>
        </w:rPr>
        <w:t xml:space="preserve"> </w:t>
      </w:r>
    </w:p>
    <w:p w14:paraId="13D5A9F4" w14:textId="675B6E0D" w:rsidR="00515B08" w:rsidRPr="00515B08" w:rsidRDefault="00515B08" w:rsidP="00515B08">
      <w:pPr>
        <w:widowControl/>
        <w:numPr>
          <w:ilvl w:val="0"/>
          <w:numId w:val="56"/>
        </w:numPr>
        <w:suppressAutoHyphens w:val="0"/>
        <w:ind w:hanging="360"/>
        <w:jc w:val="both"/>
        <w:rPr>
          <w:rFonts w:asciiTheme="minorHAnsi" w:hAnsiTheme="minorHAnsi" w:cstheme="minorHAnsi"/>
          <w:color w:val="000000" w:themeColor="text1"/>
          <w:sz w:val="22"/>
          <w:szCs w:val="22"/>
        </w:rPr>
      </w:pPr>
      <w:r w:rsidRPr="00515B08">
        <w:rPr>
          <w:rFonts w:asciiTheme="minorHAnsi" w:eastAsia="Calibri" w:hAnsiTheme="minorHAnsi" w:cstheme="minorHAnsi"/>
          <w:color w:val="000000" w:themeColor="text1"/>
          <w:sz w:val="22"/>
          <w:szCs w:val="22"/>
        </w:rPr>
        <w:t>gwarancje zg</w:t>
      </w:r>
      <w:r w:rsidRPr="00515B08">
        <w:rPr>
          <w:rFonts w:asciiTheme="minorHAnsi" w:hAnsiTheme="minorHAnsi" w:cstheme="minorHAnsi"/>
          <w:color w:val="000000" w:themeColor="text1"/>
          <w:sz w:val="22"/>
          <w:szCs w:val="22"/>
        </w:rPr>
        <w:t>odności z aktualnym stanem prawnym oraz wytycznymi organizacyjno</w:t>
      </w:r>
      <w:r w:rsidRPr="00515B08">
        <w:rPr>
          <w:rFonts w:asciiTheme="minorHAnsi" w:eastAsia="Calibri" w:hAnsiTheme="minorHAnsi" w:cstheme="minorHAnsi"/>
          <w:color w:val="000000" w:themeColor="text1"/>
          <w:sz w:val="22"/>
          <w:szCs w:val="22"/>
        </w:rPr>
        <w:t xml:space="preserve">-technologicznymi wymaganych dla </w:t>
      </w:r>
      <w:r w:rsidRPr="00515B08">
        <w:rPr>
          <w:rFonts w:asciiTheme="minorHAnsi" w:hAnsiTheme="minorHAnsi" w:cstheme="minorHAnsi"/>
          <w:color w:val="000000" w:themeColor="text1"/>
          <w:sz w:val="22"/>
          <w:szCs w:val="22"/>
        </w:rPr>
        <w:t>systemów medycznych.</w:t>
      </w:r>
      <w:r w:rsidR="0081314B">
        <w:rPr>
          <w:rFonts w:asciiTheme="minorHAnsi" w:hAnsiTheme="minorHAnsi" w:cstheme="minorHAnsi"/>
          <w:color w:val="000000" w:themeColor="text1"/>
          <w:sz w:val="22"/>
          <w:szCs w:val="22"/>
        </w:rPr>
        <w:t xml:space="preserve"> </w:t>
      </w:r>
    </w:p>
    <w:p w14:paraId="06E59FE7" w14:textId="77777777" w:rsidR="00515B08" w:rsidRPr="00515B08" w:rsidRDefault="00515B08" w:rsidP="00515B08">
      <w:pPr>
        <w:rPr>
          <w:rFonts w:asciiTheme="minorHAnsi" w:hAnsiTheme="minorHAnsi" w:cstheme="minorHAnsi"/>
          <w:sz w:val="22"/>
          <w:szCs w:val="22"/>
        </w:rPr>
      </w:pPr>
    </w:p>
    <w:p w14:paraId="3234257B" w14:textId="77777777" w:rsidR="00515B08" w:rsidRPr="00515B08" w:rsidRDefault="00515B08" w:rsidP="00515B08">
      <w:pPr>
        <w:pStyle w:val="Akapitzlist"/>
        <w:numPr>
          <w:ilvl w:val="0"/>
          <w:numId w:val="54"/>
        </w:numPr>
        <w:spacing w:after="108" w:line="240" w:lineRule="auto"/>
        <w:ind w:right="477"/>
        <w:jc w:val="left"/>
        <w:rPr>
          <w:rFonts w:asciiTheme="minorHAnsi" w:hAnsiTheme="minorHAnsi" w:cstheme="minorHAnsi"/>
          <w:sz w:val="22"/>
        </w:rPr>
      </w:pPr>
      <w:r w:rsidRPr="00515B08">
        <w:rPr>
          <w:rFonts w:asciiTheme="minorHAnsi" w:hAnsiTheme="minorHAnsi" w:cstheme="minorHAnsi"/>
          <w:b/>
          <w:sz w:val="22"/>
          <w:u w:val="single" w:color="000000"/>
        </w:rPr>
        <w:t>WARUNKI BRZEGOWE REALIZACJI USŁUG SERWISOWYCH</w:t>
      </w:r>
      <w:r w:rsidRPr="00515B08">
        <w:rPr>
          <w:rFonts w:asciiTheme="minorHAnsi" w:hAnsiTheme="minorHAnsi" w:cstheme="minorHAnsi"/>
          <w:b/>
          <w:sz w:val="22"/>
        </w:rPr>
        <w:t xml:space="preserve"> </w:t>
      </w:r>
    </w:p>
    <w:tbl>
      <w:tblPr>
        <w:tblStyle w:val="Tabelasiatki1jasnaakcent1"/>
        <w:tblW w:w="5093" w:type="pct"/>
        <w:tblLook w:val="04A0" w:firstRow="1" w:lastRow="0" w:firstColumn="1" w:lastColumn="0" w:noHBand="0" w:noVBand="1"/>
      </w:tblPr>
      <w:tblGrid>
        <w:gridCol w:w="498"/>
        <w:gridCol w:w="1870"/>
        <w:gridCol w:w="1831"/>
        <w:gridCol w:w="5718"/>
      </w:tblGrid>
      <w:tr w:rsidR="00515B08" w:rsidRPr="00515B08" w14:paraId="13469941" w14:textId="77777777" w:rsidTr="002B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 w:type="pct"/>
          </w:tcPr>
          <w:p w14:paraId="158E9AE1" w14:textId="77777777" w:rsidR="00515B08" w:rsidRPr="00515B08" w:rsidRDefault="00515B08" w:rsidP="00515B08">
            <w:pPr>
              <w:ind w:left="12"/>
              <w:rPr>
                <w:rFonts w:asciiTheme="minorHAnsi" w:hAnsiTheme="minorHAnsi" w:cstheme="minorHAnsi"/>
                <w:sz w:val="22"/>
                <w:szCs w:val="22"/>
              </w:rPr>
            </w:pPr>
            <w:r w:rsidRPr="00515B08">
              <w:rPr>
                <w:rFonts w:asciiTheme="minorHAnsi" w:hAnsiTheme="minorHAnsi" w:cstheme="minorHAnsi"/>
                <w:sz w:val="22"/>
                <w:szCs w:val="22"/>
              </w:rPr>
              <w:t xml:space="preserve">Lp. </w:t>
            </w:r>
          </w:p>
        </w:tc>
        <w:tc>
          <w:tcPr>
            <w:tcW w:w="992" w:type="pct"/>
          </w:tcPr>
          <w:p w14:paraId="1AD87040" w14:textId="77777777" w:rsidR="00515B08" w:rsidRPr="00515B08" w:rsidRDefault="00515B08" w:rsidP="00515B08">
            <w:pPr>
              <w:ind w:right="97"/>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Nazwa </w:t>
            </w:r>
          </w:p>
        </w:tc>
        <w:tc>
          <w:tcPr>
            <w:tcW w:w="864" w:type="pct"/>
          </w:tcPr>
          <w:p w14:paraId="7C56F7CD" w14:textId="77777777" w:rsidR="00515B08" w:rsidRPr="00515B08" w:rsidRDefault="00515B08" w:rsidP="00515B08">
            <w:pPr>
              <w:ind w:right="97"/>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Terminy realizacji usług </w:t>
            </w:r>
          </w:p>
        </w:tc>
        <w:tc>
          <w:tcPr>
            <w:tcW w:w="2932" w:type="pct"/>
          </w:tcPr>
          <w:p w14:paraId="2F6D684A" w14:textId="77777777" w:rsidR="00515B08" w:rsidRPr="00515B08" w:rsidRDefault="00515B08" w:rsidP="00515B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Uwagi </w:t>
            </w:r>
          </w:p>
        </w:tc>
      </w:tr>
      <w:tr w:rsidR="00515B08" w:rsidRPr="00515B08" w14:paraId="64750FA4"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16721933" w14:textId="5F9268E4"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1.</w:t>
            </w:r>
            <w:r w:rsidR="0081314B">
              <w:rPr>
                <w:rFonts w:asciiTheme="minorHAnsi" w:eastAsia="Arial" w:hAnsiTheme="minorHAnsi" w:cstheme="minorHAnsi"/>
                <w:sz w:val="22"/>
                <w:szCs w:val="22"/>
              </w:rPr>
              <w:t xml:space="preserve"> </w:t>
            </w:r>
          </w:p>
        </w:tc>
        <w:tc>
          <w:tcPr>
            <w:tcW w:w="992" w:type="pct"/>
          </w:tcPr>
          <w:p w14:paraId="323D710D" w14:textId="2FDBFECB"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Godziny pracy Serwisu</w:t>
            </w:r>
            <w:r w:rsidR="0081314B">
              <w:rPr>
                <w:rFonts w:asciiTheme="minorHAnsi" w:hAnsiTheme="minorHAnsi" w:cstheme="minorHAnsi"/>
                <w:b/>
                <w:sz w:val="22"/>
                <w:szCs w:val="22"/>
              </w:rPr>
              <w:t xml:space="preserve"> </w:t>
            </w:r>
          </w:p>
        </w:tc>
        <w:tc>
          <w:tcPr>
            <w:tcW w:w="864" w:type="pct"/>
          </w:tcPr>
          <w:p w14:paraId="7A26CA0C" w14:textId="77777777" w:rsidR="00515B08" w:rsidRPr="00515B08" w:rsidRDefault="00515B08"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8:00-16:00</w:t>
            </w:r>
          </w:p>
        </w:tc>
        <w:tc>
          <w:tcPr>
            <w:tcW w:w="2932" w:type="pct"/>
          </w:tcPr>
          <w:p w14:paraId="3D2235C1" w14:textId="77777777" w:rsidR="00515B08" w:rsidRPr="00515B08" w:rsidRDefault="00515B08" w:rsidP="00515B08">
            <w:pPr>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W dni robocze, tj. od poniedziałku do piątku z wyłączeniem dni wolnych od pracy w rozumieniu art. 1 oraz art. 1a ustawy z dnia 18 stycznia 1951 r. o dniach wolnych od pracy (tekst jedn.: Dz. U. z 2020 r. poz. 1920). Dni robocze stosuje się także w odniesieniu do wszystkich terminów przewidzianych w Załączniku na automatyczne czynności HD oraz do terminów zastrzeżonych dla ZAMAWIAJĄCEGO. </w:t>
            </w:r>
          </w:p>
        </w:tc>
      </w:tr>
      <w:tr w:rsidR="00515B08" w:rsidRPr="00515B08" w14:paraId="39434FEF"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79E6014F" w14:textId="63A22A76"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2.</w:t>
            </w:r>
            <w:r w:rsidR="0081314B">
              <w:rPr>
                <w:rFonts w:asciiTheme="minorHAnsi" w:eastAsia="Arial" w:hAnsiTheme="minorHAnsi" w:cstheme="minorHAnsi"/>
                <w:sz w:val="22"/>
                <w:szCs w:val="22"/>
              </w:rPr>
              <w:t xml:space="preserve"> </w:t>
            </w:r>
          </w:p>
        </w:tc>
        <w:tc>
          <w:tcPr>
            <w:tcW w:w="992" w:type="pct"/>
          </w:tcPr>
          <w:p w14:paraId="07CD21C6" w14:textId="77777777"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reakcji Serwisu </w:t>
            </w:r>
          </w:p>
        </w:tc>
        <w:tc>
          <w:tcPr>
            <w:tcW w:w="864" w:type="pct"/>
          </w:tcPr>
          <w:p w14:paraId="639555F6" w14:textId="77777777" w:rsidR="00515B08" w:rsidRPr="00515B08" w:rsidRDefault="00515B08"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4h</w:t>
            </w:r>
          </w:p>
        </w:tc>
        <w:tc>
          <w:tcPr>
            <w:tcW w:w="2932" w:type="pct"/>
          </w:tcPr>
          <w:p w14:paraId="730F9E93" w14:textId="77777777" w:rsidR="00515B08" w:rsidRPr="00515B08" w:rsidRDefault="00515B08" w:rsidP="00515B08">
            <w:pPr>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liczony w Godzinach pracy serwisu od momentu zaewidencjonowania Zgłoszenia Serwisowego do momentu przyjęcia zgłoszenia tj. nadania mu statusu „zarejestrowane”. </w:t>
            </w:r>
          </w:p>
        </w:tc>
      </w:tr>
      <w:tr w:rsidR="00515B08" w:rsidRPr="00515B08" w14:paraId="512CAFE3"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665E5844" w14:textId="46AD5476"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3.</w:t>
            </w:r>
            <w:r w:rsidR="0081314B">
              <w:rPr>
                <w:rFonts w:asciiTheme="minorHAnsi" w:eastAsia="Arial" w:hAnsiTheme="minorHAnsi" w:cstheme="minorHAnsi"/>
                <w:sz w:val="22"/>
                <w:szCs w:val="22"/>
              </w:rPr>
              <w:t xml:space="preserve"> </w:t>
            </w:r>
          </w:p>
        </w:tc>
        <w:tc>
          <w:tcPr>
            <w:tcW w:w="992" w:type="pct"/>
          </w:tcPr>
          <w:p w14:paraId="4C6D1DBE" w14:textId="77777777"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usunięcia </w:t>
            </w:r>
            <w:bookmarkStart w:id="1" w:name="_Hlk218598509"/>
            <w:r w:rsidRPr="00515B08">
              <w:rPr>
                <w:rFonts w:asciiTheme="minorHAnsi" w:hAnsiTheme="minorHAnsi" w:cstheme="minorHAnsi"/>
                <w:sz w:val="22"/>
                <w:szCs w:val="22"/>
              </w:rPr>
              <w:t xml:space="preserve">Błędu Aplikacji </w:t>
            </w:r>
            <w:bookmarkEnd w:id="1"/>
          </w:p>
        </w:tc>
        <w:tc>
          <w:tcPr>
            <w:tcW w:w="864" w:type="pct"/>
          </w:tcPr>
          <w:p w14:paraId="111AD13A" w14:textId="77777777" w:rsidR="00515B08" w:rsidRPr="00515B08" w:rsidRDefault="00515B08"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10 dni</w:t>
            </w:r>
          </w:p>
        </w:tc>
        <w:tc>
          <w:tcPr>
            <w:tcW w:w="2932" w:type="pct"/>
            <w:vMerge w:val="restart"/>
          </w:tcPr>
          <w:p w14:paraId="4CD95152" w14:textId="77777777" w:rsidR="00515B08" w:rsidRPr="00515B08" w:rsidRDefault="00515B08" w:rsidP="00515B08">
            <w:pPr>
              <w:widowControl/>
              <w:numPr>
                <w:ilvl w:val="0"/>
                <w:numId w:val="48"/>
              </w:numPr>
              <w:suppressAutoHyphens w:val="0"/>
              <w:spacing w:after="27"/>
              <w:ind w:left="0" w:right="57"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liczony w godzinach lub dniach roboczych od upłynięcia Czasu reakcji w Godzinach pracy Serwisu. </w:t>
            </w:r>
          </w:p>
          <w:p w14:paraId="481199EB" w14:textId="50CF8A52" w:rsidR="00515B08" w:rsidRPr="00515B08" w:rsidRDefault="00515B08" w:rsidP="00515B08">
            <w:pPr>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Od Czasu obsługi zgłoszenia odlicza się okres, w którym </w:t>
            </w:r>
            <w:r w:rsidRPr="00515B08">
              <w:rPr>
                <w:rFonts w:asciiTheme="minorHAnsi" w:hAnsiTheme="minorHAnsi" w:cstheme="minorHAnsi"/>
                <w:sz w:val="22"/>
                <w:szCs w:val="22"/>
              </w:rPr>
              <w:lastRenderedPageBreak/>
              <w:t>WYKONAWCA oczekuje na uzupełnienie Zgłoszenia przez ZAMAWIAJĄCEGO lub udostępnienie zdalnego dostępu (jeżeli dotyczy).</w:t>
            </w:r>
            <w:r w:rsidR="0081314B">
              <w:rPr>
                <w:rFonts w:asciiTheme="minorHAnsi" w:hAnsiTheme="minorHAnsi" w:cstheme="minorHAnsi"/>
                <w:sz w:val="22"/>
                <w:szCs w:val="22"/>
              </w:rPr>
              <w:t xml:space="preserve">  </w:t>
            </w:r>
          </w:p>
          <w:p w14:paraId="664AB21F" w14:textId="77777777" w:rsidR="00515B08" w:rsidRPr="00515B08" w:rsidRDefault="00515B08" w:rsidP="00515B08">
            <w:pPr>
              <w:widowControl/>
              <w:numPr>
                <w:ilvl w:val="0"/>
                <w:numId w:val="48"/>
              </w:numPr>
              <w:suppressAutoHyphens w:val="0"/>
              <w:spacing w:after="28"/>
              <w:ind w:left="0" w:right="57"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W odniesieniu do Aplikacji, których WYKONAWCA nie jest Producentem przewidziane czasy realizacji usług mogą ulec dwukrotnemu wydłużeniu, o czym ZAMAWIAJĄCY zostaje powiadomiony w Zgłoszeniu. </w:t>
            </w:r>
          </w:p>
          <w:p w14:paraId="5AA042BA" w14:textId="77777777" w:rsidR="00515B08" w:rsidRPr="00515B08" w:rsidRDefault="00515B08" w:rsidP="00515B08">
            <w:pPr>
              <w:widowControl/>
              <w:numPr>
                <w:ilvl w:val="0"/>
                <w:numId w:val="48"/>
              </w:numPr>
              <w:suppressAutoHyphens w:val="0"/>
              <w:ind w:left="0" w:right="57"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WYKONAWCA gwarantuje udostępnianie co najmniej 4 zbiorczych pakietów aktualizacji zawierających Rozwinięcia wybranych Aplikacji rocznie, publikowanych nie rzadziej niż jedna na kwartał. Jeżeli Zgłoszenie zaklasyfikowane jako Usterka Programistyczna zostanie zaewidencjonowane w HD w terminie krótszym niż 20 dni przed planowanym terminem publikacji aktualizacji zbiorczej, Uaktualnienie zostanie uwzględnione najpóźniej w kolejnej aktualizacji zbiorczej.</w:t>
            </w:r>
          </w:p>
        </w:tc>
      </w:tr>
      <w:tr w:rsidR="00515B08" w:rsidRPr="00515B08" w14:paraId="2716E09C"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3A647AE5" w14:textId="53813E4D"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4.</w:t>
            </w:r>
            <w:r w:rsidR="0081314B">
              <w:rPr>
                <w:rFonts w:asciiTheme="minorHAnsi" w:eastAsia="Arial" w:hAnsiTheme="minorHAnsi" w:cstheme="minorHAnsi"/>
                <w:sz w:val="22"/>
                <w:szCs w:val="22"/>
              </w:rPr>
              <w:t xml:space="preserve"> </w:t>
            </w:r>
          </w:p>
        </w:tc>
        <w:tc>
          <w:tcPr>
            <w:tcW w:w="992" w:type="pct"/>
          </w:tcPr>
          <w:p w14:paraId="3BCB7E74" w14:textId="77777777"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usunięcia Awarii </w:t>
            </w:r>
          </w:p>
        </w:tc>
        <w:tc>
          <w:tcPr>
            <w:tcW w:w="864" w:type="pct"/>
          </w:tcPr>
          <w:p w14:paraId="08BF0B20" w14:textId="186382E9" w:rsidR="00515B08" w:rsidRPr="00515B08" w:rsidRDefault="001916C2"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Kryterium oceny oferty </w:t>
            </w:r>
            <w:r>
              <w:rPr>
                <w:rFonts w:asciiTheme="minorHAnsi" w:hAnsiTheme="minorHAnsi" w:cstheme="minorHAnsi"/>
                <w:sz w:val="22"/>
                <w:szCs w:val="22"/>
              </w:rPr>
              <w:lastRenderedPageBreak/>
              <w:t>Wykonawcu</w:t>
            </w:r>
          </w:p>
        </w:tc>
        <w:tc>
          <w:tcPr>
            <w:tcW w:w="2932" w:type="pct"/>
            <w:vMerge/>
          </w:tcPr>
          <w:p w14:paraId="241A7C14" w14:textId="77777777" w:rsidR="00515B08" w:rsidRPr="00515B08" w:rsidRDefault="00515B08" w:rsidP="00515B08">
            <w:pPr>
              <w:spacing w:after="160"/>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15B08" w:rsidRPr="00515B08" w14:paraId="7930349C"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33B3963E" w14:textId="511EA988"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5.</w:t>
            </w:r>
            <w:r w:rsidR="0081314B">
              <w:rPr>
                <w:rFonts w:asciiTheme="minorHAnsi" w:eastAsia="Arial" w:hAnsiTheme="minorHAnsi" w:cstheme="minorHAnsi"/>
                <w:sz w:val="22"/>
                <w:szCs w:val="22"/>
              </w:rPr>
              <w:t xml:space="preserve"> </w:t>
            </w:r>
          </w:p>
        </w:tc>
        <w:tc>
          <w:tcPr>
            <w:tcW w:w="992" w:type="pct"/>
          </w:tcPr>
          <w:p w14:paraId="0B978CA3" w14:textId="77777777" w:rsidR="00515B08" w:rsidRPr="00515B08" w:rsidRDefault="00515B08" w:rsidP="00515B08">
            <w:pPr>
              <w:spacing w:after="10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Czas usunięcia Usterki Programistycznej </w:t>
            </w:r>
          </w:p>
        </w:tc>
        <w:tc>
          <w:tcPr>
            <w:tcW w:w="864" w:type="pct"/>
          </w:tcPr>
          <w:p w14:paraId="4FFB00F6" w14:textId="77777777" w:rsidR="00515B08" w:rsidRPr="00515B08" w:rsidRDefault="00515B08" w:rsidP="00515B08">
            <w:pPr>
              <w:ind w:right="10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Następna aktualizacja zbiorcza</w:t>
            </w:r>
          </w:p>
        </w:tc>
        <w:tc>
          <w:tcPr>
            <w:tcW w:w="2932" w:type="pct"/>
            <w:vMerge/>
          </w:tcPr>
          <w:p w14:paraId="6B60BC99" w14:textId="77777777" w:rsidR="00515B08" w:rsidRPr="00515B08" w:rsidRDefault="00515B08" w:rsidP="00515B08">
            <w:pPr>
              <w:spacing w:after="160"/>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15B08" w:rsidRPr="00515B08" w14:paraId="560D067B"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495F4EC4" w14:textId="52772364" w:rsidR="00515B08" w:rsidRPr="00515B08" w:rsidRDefault="00515B08" w:rsidP="00515B08">
            <w:pPr>
              <w:ind w:left="26"/>
              <w:rPr>
                <w:rFonts w:asciiTheme="minorHAnsi" w:hAnsiTheme="minorHAnsi" w:cstheme="minorHAnsi"/>
                <w:sz w:val="22"/>
                <w:szCs w:val="22"/>
              </w:rPr>
            </w:pPr>
            <w:r w:rsidRPr="00515B08">
              <w:rPr>
                <w:rFonts w:asciiTheme="minorHAnsi" w:hAnsiTheme="minorHAnsi" w:cstheme="minorHAnsi"/>
                <w:sz w:val="22"/>
                <w:szCs w:val="22"/>
              </w:rPr>
              <w:t>6.</w:t>
            </w:r>
            <w:r w:rsidR="0081314B">
              <w:rPr>
                <w:rFonts w:asciiTheme="minorHAnsi" w:eastAsia="Arial" w:hAnsiTheme="minorHAnsi" w:cstheme="minorHAnsi"/>
                <w:sz w:val="22"/>
                <w:szCs w:val="22"/>
              </w:rPr>
              <w:t xml:space="preserve"> </w:t>
            </w:r>
          </w:p>
        </w:tc>
        <w:tc>
          <w:tcPr>
            <w:tcW w:w="992" w:type="pct"/>
          </w:tcPr>
          <w:p w14:paraId="685D860C" w14:textId="67E815B2"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Czas obsługi Konsultacji</w:t>
            </w:r>
            <w:r w:rsidR="0081314B">
              <w:rPr>
                <w:rFonts w:asciiTheme="minorHAnsi" w:hAnsiTheme="minorHAnsi" w:cstheme="minorHAnsi"/>
                <w:color w:val="FF0000"/>
                <w:sz w:val="22"/>
                <w:szCs w:val="22"/>
              </w:rPr>
              <w:t xml:space="preserve"> </w:t>
            </w:r>
          </w:p>
        </w:tc>
        <w:tc>
          <w:tcPr>
            <w:tcW w:w="864" w:type="pct"/>
          </w:tcPr>
          <w:p w14:paraId="66EC7A2F" w14:textId="77777777" w:rsidR="00515B08" w:rsidRPr="00515B08" w:rsidRDefault="00515B08"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10 dni</w:t>
            </w:r>
          </w:p>
        </w:tc>
        <w:tc>
          <w:tcPr>
            <w:tcW w:w="2932" w:type="pct"/>
            <w:vMerge/>
          </w:tcPr>
          <w:p w14:paraId="191858A2" w14:textId="77777777" w:rsidR="00515B08" w:rsidRPr="00515B08" w:rsidRDefault="00515B08" w:rsidP="00515B08">
            <w:pPr>
              <w:spacing w:after="160"/>
              <w:ind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15B08" w:rsidRPr="00515B08" w14:paraId="25DA4A9B"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4CBE8F66" w14:textId="71078FC7" w:rsidR="00515B08" w:rsidRPr="00515B08" w:rsidRDefault="00515B08" w:rsidP="00515B08">
            <w:pPr>
              <w:ind w:left="34"/>
              <w:rPr>
                <w:rFonts w:asciiTheme="minorHAnsi" w:hAnsiTheme="minorHAnsi" w:cstheme="minorHAnsi"/>
                <w:sz w:val="22"/>
                <w:szCs w:val="22"/>
              </w:rPr>
            </w:pPr>
            <w:r w:rsidRPr="00515B08">
              <w:rPr>
                <w:rFonts w:asciiTheme="minorHAnsi" w:hAnsiTheme="minorHAnsi" w:cstheme="minorHAnsi"/>
                <w:sz w:val="22"/>
                <w:szCs w:val="22"/>
              </w:rPr>
              <w:t>7.</w:t>
            </w:r>
            <w:r w:rsidR="0081314B">
              <w:rPr>
                <w:rFonts w:asciiTheme="minorHAnsi" w:eastAsia="Arial" w:hAnsiTheme="minorHAnsi" w:cstheme="minorHAnsi"/>
                <w:sz w:val="22"/>
                <w:szCs w:val="22"/>
              </w:rPr>
              <w:t xml:space="preserve"> </w:t>
            </w:r>
          </w:p>
        </w:tc>
        <w:tc>
          <w:tcPr>
            <w:tcW w:w="992" w:type="pct"/>
          </w:tcPr>
          <w:p w14:paraId="4590196A" w14:textId="77777777" w:rsidR="00515B08" w:rsidRPr="00515B08" w:rsidRDefault="00515B08" w:rsidP="00515B08">
            <w:pPr>
              <w:spacing w:after="1"/>
              <w:ind w:left="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Termin przystąpienia Serwisu do realizacji usług zleconych </w:t>
            </w:r>
          </w:p>
        </w:tc>
        <w:tc>
          <w:tcPr>
            <w:tcW w:w="864" w:type="pct"/>
          </w:tcPr>
          <w:p w14:paraId="442BDDC9" w14:textId="77777777" w:rsidR="00515B08" w:rsidRPr="00515B08" w:rsidRDefault="00515B08" w:rsidP="00515B0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Niegwarantowany</w:t>
            </w:r>
          </w:p>
        </w:tc>
        <w:tc>
          <w:tcPr>
            <w:tcW w:w="2932" w:type="pct"/>
          </w:tcPr>
          <w:p w14:paraId="61E83F89" w14:textId="77777777" w:rsidR="00515B08" w:rsidRPr="00515B08" w:rsidRDefault="00515B08" w:rsidP="00515B08">
            <w:pPr>
              <w:pStyle w:val="Akapitzlist"/>
              <w:numPr>
                <w:ilvl w:val="0"/>
                <w:numId w:val="51"/>
              </w:numPr>
              <w:spacing w:after="0" w:line="240" w:lineRule="auto"/>
              <w:ind w:left="0" w:right="57"/>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 xml:space="preserve">Dotyczy usług wynikających z zamówień indywidualnych. </w:t>
            </w:r>
          </w:p>
        </w:tc>
      </w:tr>
      <w:tr w:rsidR="00515B08" w:rsidRPr="00515B08" w14:paraId="216D67C9"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426CDBFF" w14:textId="59148E31" w:rsidR="00515B08" w:rsidRPr="00515B08" w:rsidRDefault="00515B08" w:rsidP="00515B08">
            <w:pPr>
              <w:ind w:left="34"/>
              <w:rPr>
                <w:rFonts w:asciiTheme="minorHAnsi" w:hAnsiTheme="minorHAnsi" w:cstheme="minorHAnsi"/>
                <w:sz w:val="22"/>
                <w:szCs w:val="22"/>
              </w:rPr>
            </w:pPr>
            <w:r w:rsidRPr="00515B08">
              <w:rPr>
                <w:rFonts w:asciiTheme="minorHAnsi" w:hAnsiTheme="minorHAnsi" w:cstheme="minorHAnsi"/>
                <w:sz w:val="22"/>
                <w:szCs w:val="22"/>
              </w:rPr>
              <w:t>8.</w:t>
            </w:r>
            <w:r w:rsidR="0081314B">
              <w:rPr>
                <w:rFonts w:asciiTheme="minorHAnsi" w:eastAsia="Arial" w:hAnsiTheme="minorHAnsi" w:cstheme="minorHAnsi"/>
                <w:sz w:val="22"/>
                <w:szCs w:val="22"/>
              </w:rPr>
              <w:t xml:space="preserve"> </w:t>
            </w:r>
          </w:p>
        </w:tc>
        <w:tc>
          <w:tcPr>
            <w:tcW w:w="992" w:type="pct"/>
          </w:tcPr>
          <w:p w14:paraId="6540AE9C" w14:textId="77777777" w:rsidR="00515B08" w:rsidRPr="00515B08" w:rsidRDefault="00515B08" w:rsidP="00515B08">
            <w:pPr>
              <w:ind w:left="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bookmarkStart w:id="2" w:name="_Hlk218598285"/>
            <w:r w:rsidRPr="00515B08">
              <w:rPr>
                <w:rFonts w:asciiTheme="minorHAnsi" w:hAnsiTheme="minorHAnsi" w:cstheme="minorHAnsi"/>
                <w:sz w:val="22"/>
                <w:szCs w:val="22"/>
              </w:rPr>
              <w:t xml:space="preserve">Termin udostępnienia Rozwinięć wynikających z nowelizacji aktów prawnych </w:t>
            </w:r>
            <w:bookmarkEnd w:id="2"/>
          </w:p>
        </w:tc>
        <w:tc>
          <w:tcPr>
            <w:tcW w:w="864" w:type="pct"/>
          </w:tcPr>
          <w:p w14:paraId="7D7782DD" w14:textId="00F14DCC" w:rsidR="00515B08" w:rsidRPr="00515B08" w:rsidRDefault="00515B08" w:rsidP="00515B08">
            <w:pPr>
              <w:spacing w:after="10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Najpóźniej w dniu wejścia aktu w życie</w:t>
            </w:r>
            <w:r w:rsidR="0081314B">
              <w:rPr>
                <w:rFonts w:asciiTheme="minorHAnsi" w:hAnsiTheme="minorHAnsi" w:cstheme="minorHAnsi"/>
                <w:sz w:val="22"/>
                <w:szCs w:val="22"/>
              </w:rPr>
              <w:t xml:space="preserve"> </w:t>
            </w:r>
          </w:p>
        </w:tc>
        <w:tc>
          <w:tcPr>
            <w:tcW w:w="2932" w:type="pct"/>
          </w:tcPr>
          <w:p w14:paraId="6CE46393" w14:textId="77777777" w:rsidR="00515B08" w:rsidRPr="00515B08" w:rsidRDefault="00515B08" w:rsidP="00515B08">
            <w:pPr>
              <w:pStyle w:val="Akapitzlist"/>
              <w:numPr>
                <w:ilvl w:val="0"/>
                <w:numId w:val="50"/>
              </w:numPr>
              <w:spacing w:after="0" w:line="240" w:lineRule="auto"/>
              <w:ind w:left="0"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W przypadkach szczególnych, jeżeli termin ukazania się aktów prawnych inicjujących Rozwinięcia będzie krótszy niż 14 dni od daty ich wejścia w życie lub wraz z regulacjami nie zostaną opublikowane niezbędne materiały towarzyszące, takie jak: wytyczne, specyfikacje, interfejsy, protokoły, środowiska testowe, słowniki lub inne dane niezbędne do implementacji zmian specyfikacji funkcjonalnej w Rozwinięciach, Serwis określi w systemie HD termin dostarczenia i wprowadzenia Rozwinięcia zgodny z możliwościami realizacji, nie dłuższy jednak niż 21 dni roboczych od daty ukazania się ustaw i przepisów wykonawczych, zarządzeń NFZ lub udostępnienia brakujących materiałów towarzyszących.</w:t>
            </w:r>
          </w:p>
          <w:p w14:paraId="10CCF205" w14:textId="3C1A35A8" w:rsidR="00515B08" w:rsidRPr="00515B08" w:rsidRDefault="00515B08" w:rsidP="00515B08">
            <w:pPr>
              <w:pStyle w:val="Akapitzlist"/>
              <w:numPr>
                <w:ilvl w:val="0"/>
                <w:numId w:val="50"/>
              </w:numPr>
              <w:spacing w:after="0" w:line="240" w:lineRule="auto"/>
              <w:ind w:left="0"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Rozwinięcia będą wprowadzane w Aplikacjach w ramach usługi pod warunkiem, że procesy stanowiące przedmiot zmian legislacyjnych przed ich opublikowaniem występowały w specyfikacji funkcjonalnej Oprogramowania Aplikacyjnego zakupionego przez ZAMAWIAJĄCEGO a organy administracji publicznej nie udostępniły innego narzędzia bądź systemu umożliwiającego ZAMAWIAJĄCEMU wykonanie obowiązku wynikającego z aktu prawnego.</w:t>
            </w:r>
            <w:r w:rsidR="0081314B">
              <w:rPr>
                <w:rFonts w:asciiTheme="minorHAnsi" w:hAnsiTheme="minorHAnsi" w:cstheme="minorHAnsi"/>
                <w:sz w:val="22"/>
              </w:rPr>
              <w:t xml:space="preserve"> </w:t>
            </w:r>
          </w:p>
        </w:tc>
      </w:tr>
      <w:tr w:rsidR="00515B08" w:rsidRPr="00515B08" w14:paraId="1A4B683C" w14:textId="77777777" w:rsidTr="002B3740">
        <w:tc>
          <w:tcPr>
            <w:cnfStyle w:val="001000000000" w:firstRow="0" w:lastRow="0" w:firstColumn="1" w:lastColumn="0" w:oddVBand="0" w:evenVBand="0" w:oddHBand="0" w:evenHBand="0" w:firstRowFirstColumn="0" w:firstRowLastColumn="0" w:lastRowFirstColumn="0" w:lastRowLastColumn="0"/>
            <w:tcW w:w="212" w:type="pct"/>
          </w:tcPr>
          <w:p w14:paraId="7D3345CF" w14:textId="77777777" w:rsidR="00515B08" w:rsidRPr="00515B08" w:rsidRDefault="00515B08" w:rsidP="00515B08">
            <w:pPr>
              <w:ind w:left="34"/>
              <w:rPr>
                <w:rFonts w:asciiTheme="minorHAnsi" w:hAnsiTheme="minorHAnsi" w:cstheme="minorHAnsi"/>
                <w:sz w:val="22"/>
                <w:szCs w:val="22"/>
              </w:rPr>
            </w:pPr>
            <w:r w:rsidRPr="00515B08">
              <w:rPr>
                <w:rFonts w:asciiTheme="minorHAnsi" w:hAnsiTheme="minorHAnsi" w:cstheme="minorHAnsi"/>
                <w:sz w:val="22"/>
                <w:szCs w:val="22"/>
              </w:rPr>
              <w:t>9.</w:t>
            </w:r>
          </w:p>
        </w:tc>
        <w:tc>
          <w:tcPr>
            <w:tcW w:w="992" w:type="pct"/>
          </w:tcPr>
          <w:p w14:paraId="330A1474" w14:textId="32AAFB45" w:rsidR="00515B08" w:rsidRPr="00515B08" w:rsidRDefault="00515B08" w:rsidP="00515B08">
            <w:pPr>
              <w:ind w:left="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color w:val="000000" w:themeColor="text1"/>
                <w:sz w:val="22"/>
                <w:szCs w:val="22"/>
              </w:rPr>
              <w:t>usługi serwisowe</w:t>
            </w:r>
            <w:r w:rsidR="0081314B">
              <w:rPr>
                <w:rFonts w:asciiTheme="minorHAnsi" w:eastAsia="Calibri" w:hAnsiTheme="minorHAnsi" w:cstheme="minorHAnsi"/>
                <w:color w:val="000000" w:themeColor="text1"/>
                <w:sz w:val="22"/>
                <w:szCs w:val="22"/>
              </w:rPr>
              <w:t xml:space="preserve"> </w:t>
            </w:r>
          </w:p>
        </w:tc>
        <w:tc>
          <w:tcPr>
            <w:tcW w:w="864" w:type="pct"/>
          </w:tcPr>
          <w:p w14:paraId="5E0134B0" w14:textId="77777777" w:rsidR="00515B08" w:rsidRDefault="00515B08" w:rsidP="00515B08">
            <w:pPr>
              <w:spacing w:after="101"/>
              <w:ind w:left="57" w:right="57"/>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000000" w:themeColor="text1"/>
                <w:sz w:val="22"/>
                <w:szCs w:val="22"/>
              </w:rPr>
            </w:pPr>
            <w:r w:rsidRPr="00515B08">
              <w:rPr>
                <w:rFonts w:asciiTheme="minorHAnsi" w:eastAsia="Calibri" w:hAnsiTheme="minorHAnsi" w:cstheme="minorHAnsi"/>
                <w:color w:val="000000" w:themeColor="text1"/>
                <w:sz w:val="22"/>
                <w:szCs w:val="22"/>
              </w:rPr>
              <w:t xml:space="preserve">limit do </w:t>
            </w:r>
            <w:r w:rsidR="00193287">
              <w:rPr>
                <w:rFonts w:asciiTheme="minorHAnsi" w:eastAsia="Calibri" w:hAnsiTheme="minorHAnsi" w:cstheme="minorHAnsi"/>
                <w:color w:val="000000" w:themeColor="text1"/>
                <w:sz w:val="22"/>
                <w:szCs w:val="22"/>
              </w:rPr>
              <w:t>480</w:t>
            </w:r>
            <w:r w:rsidRPr="00515B08">
              <w:rPr>
                <w:rFonts w:asciiTheme="minorHAnsi" w:eastAsia="Calibri" w:hAnsiTheme="minorHAnsi" w:cstheme="minorHAnsi"/>
                <w:color w:val="000000" w:themeColor="text1"/>
                <w:sz w:val="22"/>
                <w:szCs w:val="22"/>
              </w:rPr>
              <w:t xml:space="preserve"> godzin</w:t>
            </w:r>
          </w:p>
          <w:p w14:paraId="24BF8287" w14:textId="249A8142" w:rsidR="00193287" w:rsidRPr="00515B08" w:rsidRDefault="00193287" w:rsidP="00515B08">
            <w:pPr>
              <w:spacing w:after="101"/>
              <w:ind w:left="57" w:right="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color w:val="000000" w:themeColor="text1"/>
                <w:sz w:val="22"/>
                <w:szCs w:val="22"/>
              </w:rPr>
              <w:t>(40 godzin miesięcznie)</w:t>
            </w:r>
          </w:p>
        </w:tc>
        <w:tc>
          <w:tcPr>
            <w:tcW w:w="2932" w:type="pct"/>
          </w:tcPr>
          <w:p w14:paraId="61FF4D75" w14:textId="77777777" w:rsidR="00515B08" w:rsidRPr="00515B08" w:rsidRDefault="00515B08" w:rsidP="00515B08">
            <w:pPr>
              <w:pStyle w:val="Akapitzlist"/>
              <w:numPr>
                <w:ilvl w:val="0"/>
                <w:numId w:val="50"/>
              </w:numPr>
              <w:spacing w:after="0" w:line="240" w:lineRule="auto"/>
              <w:ind w:left="57" w:right="57"/>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color w:val="000000" w:themeColor="text1"/>
                <w:sz w:val="22"/>
              </w:rPr>
              <w:t xml:space="preserve">Czas liczony w godzinach, usługa do wyczerpania określonego limitu czasowego w trakcie obowiązywania </w:t>
            </w:r>
            <w:r w:rsidRPr="00515B08">
              <w:rPr>
                <w:rFonts w:asciiTheme="minorHAnsi" w:eastAsia="Calibri" w:hAnsiTheme="minorHAnsi" w:cstheme="minorHAnsi"/>
                <w:color w:val="000000" w:themeColor="text1"/>
                <w:sz w:val="22"/>
              </w:rPr>
              <w:t xml:space="preserve">umowy. </w:t>
            </w:r>
          </w:p>
        </w:tc>
      </w:tr>
    </w:tbl>
    <w:p w14:paraId="59EA7A65" w14:textId="77777777" w:rsidR="00515B08" w:rsidRPr="00515B08" w:rsidRDefault="00515B08" w:rsidP="00515B08">
      <w:pPr>
        <w:rPr>
          <w:rFonts w:asciiTheme="minorHAnsi" w:hAnsiTheme="minorHAnsi" w:cstheme="minorHAnsi"/>
          <w:sz w:val="22"/>
          <w:szCs w:val="22"/>
        </w:rPr>
      </w:pPr>
    </w:p>
    <w:p w14:paraId="1366622A" w14:textId="77777777" w:rsidR="00515B08" w:rsidRPr="00515B08" w:rsidRDefault="00515B08" w:rsidP="00515B08">
      <w:pPr>
        <w:widowControl/>
        <w:numPr>
          <w:ilvl w:val="0"/>
          <w:numId w:val="55"/>
        </w:numPr>
        <w:suppressAutoHyphens w:val="0"/>
        <w:ind w:right="477"/>
        <w:rPr>
          <w:rFonts w:asciiTheme="minorHAnsi" w:hAnsiTheme="minorHAnsi" w:cstheme="minorHAnsi"/>
          <w:sz w:val="22"/>
          <w:szCs w:val="22"/>
        </w:rPr>
      </w:pPr>
      <w:r w:rsidRPr="00515B08">
        <w:rPr>
          <w:rFonts w:asciiTheme="minorHAnsi" w:hAnsiTheme="minorHAnsi" w:cstheme="minorHAnsi"/>
          <w:b/>
          <w:sz w:val="22"/>
          <w:szCs w:val="22"/>
          <w:u w:val="single" w:color="000000"/>
        </w:rPr>
        <w:t>WYKAZ OBLIGATORYJNYCH USŁUG SERWISOWYCH</w:t>
      </w:r>
      <w:r w:rsidRPr="00515B08">
        <w:rPr>
          <w:rFonts w:asciiTheme="minorHAnsi" w:hAnsiTheme="minorHAnsi" w:cstheme="minorHAnsi"/>
          <w:b/>
          <w:sz w:val="22"/>
          <w:szCs w:val="22"/>
        </w:rPr>
        <w:t xml:space="preserve"> </w:t>
      </w:r>
    </w:p>
    <w:tbl>
      <w:tblPr>
        <w:tblStyle w:val="Tabelasiatki1jasnaakcent1"/>
        <w:tblW w:w="5000" w:type="pct"/>
        <w:tblLook w:val="04A0" w:firstRow="1" w:lastRow="0" w:firstColumn="1" w:lastColumn="0" w:noHBand="0" w:noVBand="1"/>
      </w:tblPr>
      <w:tblGrid>
        <w:gridCol w:w="496"/>
        <w:gridCol w:w="1938"/>
        <w:gridCol w:w="7302"/>
      </w:tblGrid>
      <w:tr w:rsidR="00515B08" w:rsidRPr="00515B08" w14:paraId="3E0F8E68" w14:textId="77777777" w:rsidTr="002B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 w:type="pct"/>
          </w:tcPr>
          <w:p w14:paraId="59D0A732" w14:textId="77777777" w:rsidR="00515B08" w:rsidRPr="00515B08" w:rsidRDefault="00515B08" w:rsidP="00515B08">
            <w:pPr>
              <w:ind w:left="10"/>
              <w:rPr>
                <w:rFonts w:asciiTheme="minorHAnsi" w:hAnsiTheme="minorHAnsi" w:cstheme="minorHAnsi"/>
                <w:sz w:val="22"/>
                <w:szCs w:val="22"/>
              </w:rPr>
            </w:pPr>
            <w:r w:rsidRPr="00515B08">
              <w:rPr>
                <w:rFonts w:asciiTheme="minorHAnsi" w:hAnsiTheme="minorHAnsi" w:cstheme="minorHAnsi"/>
                <w:sz w:val="22"/>
                <w:szCs w:val="22"/>
              </w:rPr>
              <w:t xml:space="preserve">Lp. </w:t>
            </w:r>
          </w:p>
        </w:tc>
        <w:tc>
          <w:tcPr>
            <w:tcW w:w="1010" w:type="pct"/>
          </w:tcPr>
          <w:p w14:paraId="34AAFD03" w14:textId="77777777" w:rsidR="00515B08" w:rsidRPr="00515B08" w:rsidRDefault="00515B08" w:rsidP="00515B08">
            <w:pPr>
              <w:ind w:right="5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Nazwa Usługi</w:t>
            </w:r>
          </w:p>
        </w:tc>
        <w:tc>
          <w:tcPr>
            <w:tcW w:w="3765" w:type="pct"/>
          </w:tcPr>
          <w:p w14:paraId="1EB91962" w14:textId="77777777" w:rsidR="00515B08" w:rsidRPr="00515B08" w:rsidRDefault="00515B08" w:rsidP="00515B08">
            <w:pPr>
              <w:ind w:right="1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Przedmiot Usługi</w:t>
            </w:r>
          </w:p>
        </w:tc>
      </w:tr>
      <w:tr w:rsidR="00515B08" w:rsidRPr="00515B08" w14:paraId="68BE006D" w14:textId="77777777" w:rsidTr="002B3740">
        <w:tc>
          <w:tcPr>
            <w:cnfStyle w:val="001000000000" w:firstRow="0" w:lastRow="0" w:firstColumn="1" w:lastColumn="0" w:oddVBand="0" w:evenVBand="0" w:oddHBand="0" w:evenHBand="0" w:firstRowFirstColumn="0" w:firstRowLastColumn="0" w:lastRowFirstColumn="0" w:lastRowLastColumn="0"/>
            <w:tcW w:w="225" w:type="pct"/>
          </w:tcPr>
          <w:p w14:paraId="75D70265" w14:textId="77777777" w:rsidR="00515B08" w:rsidRPr="00515B08" w:rsidRDefault="00515B08" w:rsidP="00515B08">
            <w:pPr>
              <w:spacing w:after="101"/>
              <w:rPr>
                <w:rFonts w:asciiTheme="minorHAnsi" w:hAnsiTheme="minorHAnsi" w:cstheme="minorHAnsi"/>
                <w:sz w:val="22"/>
                <w:szCs w:val="22"/>
              </w:rPr>
            </w:pPr>
            <w:r w:rsidRPr="00515B08">
              <w:rPr>
                <w:rFonts w:asciiTheme="minorHAnsi" w:hAnsiTheme="minorHAnsi" w:cstheme="minorHAnsi"/>
                <w:sz w:val="22"/>
                <w:szCs w:val="22"/>
              </w:rPr>
              <w:t xml:space="preserve"> </w:t>
            </w:r>
          </w:p>
          <w:p w14:paraId="5483DBFE"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t xml:space="preserve">1 </w:t>
            </w:r>
          </w:p>
        </w:tc>
        <w:tc>
          <w:tcPr>
            <w:tcW w:w="1010" w:type="pct"/>
          </w:tcPr>
          <w:p w14:paraId="619B907D" w14:textId="77777777" w:rsidR="00515B08" w:rsidRPr="00515B08" w:rsidRDefault="00515B08" w:rsidP="00515B08">
            <w:pPr>
              <w:spacing w:after="101"/>
              <w:ind w:left="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b/>
                <w:sz w:val="22"/>
                <w:szCs w:val="22"/>
              </w:rPr>
              <w:t xml:space="preserve">Serwis Aplikacji </w:t>
            </w:r>
          </w:p>
          <w:p w14:paraId="2802F6DC" w14:textId="77777777" w:rsidR="00515B08" w:rsidRPr="00515B08" w:rsidRDefault="00515B08" w:rsidP="00515B08">
            <w:pPr>
              <w:ind w:right="5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b/>
                <w:sz w:val="22"/>
                <w:szCs w:val="22"/>
              </w:rPr>
              <w:t xml:space="preserve">[SA] </w:t>
            </w:r>
          </w:p>
        </w:tc>
        <w:tc>
          <w:tcPr>
            <w:tcW w:w="3765" w:type="pct"/>
          </w:tcPr>
          <w:p w14:paraId="14C51B89" w14:textId="77777777" w:rsidR="00515B08" w:rsidRPr="00515B08" w:rsidRDefault="00515B08" w:rsidP="00515B08">
            <w:pPr>
              <w:spacing w:after="101"/>
              <w:ind w:lef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Gotowość WYKONAWCY do usuwania Błędów Oprogramowania Aplikacyjnego w posiadanym przez</w:t>
            </w:r>
            <w:r w:rsidRPr="00515B08">
              <w:rPr>
                <w:rFonts w:asciiTheme="minorHAnsi" w:hAnsiTheme="minorHAnsi" w:cstheme="minorHAnsi"/>
                <w:color w:val="FF0000"/>
                <w:sz w:val="22"/>
                <w:szCs w:val="22"/>
              </w:rPr>
              <w:t xml:space="preserve"> </w:t>
            </w:r>
            <w:r w:rsidRPr="00515B08">
              <w:rPr>
                <w:rFonts w:asciiTheme="minorHAnsi" w:hAnsiTheme="minorHAnsi" w:cstheme="minorHAnsi"/>
                <w:sz w:val="22"/>
                <w:szCs w:val="22"/>
              </w:rPr>
              <w:t xml:space="preserve">ZAMAWIAJĄCEGO zakresie funkcjonalnym w szczególności poprzez udostępnianie Uaktualnień Oprogramowania. </w:t>
            </w:r>
          </w:p>
        </w:tc>
      </w:tr>
      <w:tr w:rsidR="00515B08" w:rsidRPr="00515B08" w14:paraId="642AF8A5" w14:textId="77777777" w:rsidTr="002B3740">
        <w:tc>
          <w:tcPr>
            <w:cnfStyle w:val="001000000000" w:firstRow="0" w:lastRow="0" w:firstColumn="1" w:lastColumn="0" w:oddVBand="0" w:evenVBand="0" w:oddHBand="0" w:evenHBand="0" w:firstRowFirstColumn="0" w:firstRowLastColumn="0" w:lastRowFirstColumn="0" w:lastRowLastColumn="0"/>
            <w:tcW w:w="225" w:type="pct"/>
          </w:tcPr>
          <w:p w14:paraId="5C235580"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lastRenderedPageBreak/>
              <w:t xml:space="preserve">2 </w:t>
            </w:r>
          </w:p>
        </w:tc>
        <w:tc>
          <w:tcPr>
            <w:tcW w:w="1010" w:type="pct"/>
          </w:tcPr>
          <w:p w14:paraId="5293EBA9" w14:textId="2A6CEE6C" w:rsidR="00515B08" w:rsidRPr="00515B08" w:rsidRDefault="00515B08" w:rsidP="00515B08">
            <w:pPr>
              <w:spacing w:after="101"/>
              <w:ind w:left="5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b/>
                <w:sz w:val="22"/>
                <w:szCs w:val="22"/>
              </w:rPr>
              <w:t>Konserwacja [KS]</w:t>
            </w:r>
            <w:r w:rsidR="0081314B">
              <w:rPr>
                <w:rFonts w:asciiTheme="minorHAnsi" w:hAnsiTheme="minorHAnsi" w:cstheme="minorHAnsi"/>
                <w:b/>
                <w:sz w:val="22"/>
                <w:szCs w:val="22"/>
              </w:rPr>
              <w:t xml:space="preserve"> </w:t>
            </w:r>
            <w:r w:rsidRPr="00515B08">
              <w:rPr>
                <w:rFonts w:asciiTheme="minorHAnsi" w:hAnsiTheme="minorHAnsi" w:cstheme="minorHAnsi"/>
                <w:b/>
                <w:sz w:val="22"/>
                <w:szCs w:val="22"/>
              </w:rPr>
              <w:t xml:space="preserve"> </w:t>
            </w:r>
          </w:p>
        </w:tc>
        <w:tc>
          <w:tcPr>
            <w:tcW w:w="3765" w:type="pct"/>
          </w:tcPr>
          <w:p w14:paraId="0FC49C45" w14:textId="77777777" w:rsidR="00515B08" w:rsidRPr="00515B08" w:rsidRDefault="00515B08" w:rsidP="00515B08">
            <w:pPr>
              <w:ind w:left="5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Usługa realizowana przez WYKONAWCĘ bezpośrednio lub pośrednio, jeżeli WYKONAWCA nie jest jednocześnie Producentem Aplikacji. Subskrypcja usługi zapewnia dostosowanie specyfikacji funkcjonalnej Oprogramowania Aplikacyjnego posiadanego przez ZAMAWIAJĄCEGO do zmian legislacyjnych. W ramach usługi Producent gwarantuje: </w:t>
            </w:r>
          </w:p>
          <w:p w14:paraId="04ABCFCC" w14:textId="77777777" w:rsidR="00515B08" w:rsidRPr="00515B08" w:rsidRDefault="00515B08" w:rsidP="00515B08">
            <w:pPr>
              <w:pStyle w:val="Akapitzlist"/>
              <w:numPr>
                <w:ilvl w:val="0"/>
                <w:numId w:val="52"/>
              </w:numPr>
              <w:spacing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 xml:space="preserve">udostępnienie portalu HD umożliwiającego ewidencję Zgłoszeń Serwisowych, </w:t>
            </w:r>
          </w:p>
          <w:p w14:paraId="4E4F7896" w14:textId="77777777" w:rsidR="00515B08" w:rsidRPr="00515B08" w:rsidRDefault="00515B08" w:rsidP="00515B08">
            <w:pPr>
              <w:pStyle w:val="Akapitzlist"/>
              <w:numPr>
                <w:ilvl w:val="0"/>
                <w:numId w:val="52"/>
              </w:numPr>
              <w:spacing w:after="0" w:line="240" w:lineRule="auto"/>
              <w:ind w:right="1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 xml:space="preserve">prowadzeniu stałego audytu w zakresie zgodności funkcji Oprogramowania Aplikacyjnego z powszechnie obowiązującymi przepisami prawa polskiego o randze co najmniej rozporządzenia, w rozumieniu art. 87 ust.1 Konstytucji Rzeczypospolitej Polskiej z dnia 2 kwietnia 1997 r. i wprowadzanie do Aplikacji zmian stanowiących konsekwencję wejścia w życie tychże w postaci Rozwinięć. </w:t>
            </w:r>
          </w:p>
          <w:p w14:paraId="59D1E42A" w14:textId="77777777" w:rsidR="00515B08" w:rsidRPr="00515B08" w:rsidRDefault="00515B08" w:rsidP="00515B08">
            <w:pPr>
              <w:pStyle w:val="Akapitzlist"/>
              <w:numPr>
                <w:ilvl w:val="0"/>
                <w:numId w:val="52"/>
              </w:numPr>
              <w:spacing w:after="0" w:line="240" w:lineRule="auto"/>
              <w:ind w:right="12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 xml:space="preserve">prowadzeniu stałego audytu w zakresie zgodności funkcji Oprogramowania Aplikacyjnego z obowiązującymi ZAMAWIAJĄCEGO zarządzeniami Prezesa Narodowego Funduszu Zdrowia i wprowadzanie do Aplikacji zmian stanowiących konsekwencję wejścia w życie tychże. </w:t>
            </w:r>
          </w:p>
        </w:tc>
      </w:tr>
      <w:tr w:rsidR="00515B08" w:rsidRPr="00515B08" w14:paraId="260FE653" w14:textId="77777777" w:rsidTr="002B3740">
        <w:tc>
          <w:tcPr>
            <w:cnfStyle w:val="001000000000" w:firstRow="0" w:lastRow="0" w:firstColumn="1" w:lastColumn="0" w:oddVBand="0" w:evenVBand="0" w:oddHBand="0" w:evenHBand="0" w:firstRowFirstColumn="0" w:firstRowLastColumn="0" w:lastRowFirstColumn="0" w:lastRowLastColumn="0"/>
            <w:tcW w:w="225" w:type="pct"/>
          </w:tcPr>
          <w:p w14:paraId="5F91C687" w14:textId="77777777" w:rsidR="00515B08" w:rsidRPr="00515B08" w:rsidRDefault="00515B08" w:rsidP="00515B08">
            <w:pPr>
              <w:rPr>
                <w:rFonts w:asciiTheme="minorHAnsi" w:hAnsiTheme="minorHAnsi" w:cstheme="minorHAnsi"/>
                <w:sz w:val="22"/>
                <w:szCs w:val="22"/>
              </w:rPr>
            </w:pPr>
            <w:r w:rsidRPr="00515B08">
              <w:rPr>
                <w:rFonts w:asciiTheme="minorHAnsi" w:hAnsiTheme="minorHAnsi" w:cstheme="minorHAnsi"/>
                <w:sz w:val="22"/>
                <w:szCs w:val="22"/>
              </w:rPr>
              <w:t xml:space="preserve">3 </w:t>
            </w:r>
          </w:p>
        </w:tc>
        <w:tc>
          <w:tcPr>
            <w:tcW w:w="1010" w:type="pct"/>
          </w:tcPr>
          <w:p w14:paraId="767A1B28" w14:textId="77777777" w:rsidR="00515B08" w:rsidRPr="00515B08" w:rsidRDefault="00515B08" w:rsidP="00515B08">
            <w:pPr>
              <w:spacing w:after="10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b/>
                <w:sz w:val="22"/>
                <w:szCs w:val="22"/>
              </w:rPr>
              <w:t xml:space="preserve">Ewaluacja [EW] </w:t>
            </w:r>
          </w:p>
        </w:tc>
        <w:tc>
          <w:tcPr>
            <w:tcW w:w="3765" w:type="pct"/>
          </w:tcPr>
          <w:p w14:paraId="4570BFDF" w14:textId="77777777" w:rsidR="00515B08" w:rsidRPr="00515B08" w:rsidRDefault="00515B08" w:rsidP="00515B08">
            <w:pPr>
              <w:ind w:lef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5B08">
              <w:rPr>
                <w:rFonts w:asciiTheme="minorHAnsi" w:hAnsiTheme="minorHAnsi" w:cstheme="minorHAnsi"/>
                <w:sz w:val="22"/>
                <w:szCs w:val="22"/>
              </w:rPr>
              <w:t xml:space="preserve">Usługa realizowana przez WYKONAWCĘ bezpośrednio lub pośrednio, jeżeli WYKONAWCA nie jest jednocześnie Producentem Aplikacji. Subskrypcja usługi zapewnia poprawę jakości i rozszerzenie specyfikacji funkcjonalnej Oprogramowania Aplikacyjnego posiadanego przez ZAMAWIAJĄCEGO w zakresie jakim Producent Oprogramowania dokonuje Ewaluacji. W ramach usługi WYKONAWCA gwarantuje: </w:t>
            </w:r>
          </w:p>
          <w:p w14:paraId="117DAF0C" w14:textId="72C1BC50" w:rsidR="00515B08" w:rsidRPr="00515B08" w:rsidRDefault="00515B08" w:rsidP="00515B08">
            <w:pPr>
              <w:pStyle w:val="Akapitzlist"/>
              <w:numPr>
                <w:ilvl w:val="0"/>
                <w:numId w:val="53"/>
              </w:numPr>
              <w:spacing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wprowadzanie do Aplikacji nowych funkcji oraz usprawnień funkcji już w nich</w:t>
            </w:r>
            <w:r w:rsidR="0081314B">
              <w:rPr>
                <w:rFonts w:asciiTheme="minorHAnsi" w:hAnsiTheme="minorHAnsi" w:cstheme="minorHAnsi"/>
                <w:sz w:val="22"/>
              </w:rPr>
              <w:t xml:space="preserve"> </w:t>
            </w:r>
            <w:r w:rsidRPr="00515B08">
              <w:rPr>
                <w:rFonts w:asciiTheme="minorHAnsi" w:hAnsiTheme="minorHAnsi" w:cstheme="minorHAnsi"/>
                <w:sz w:val="22"/>
              </w:rPr>
              <w:t>istniejących, stanowiących wynik inwencji twórczej Producenta,</w:t>
            </w:r>
            <w:r w:rsidR="0081314B">
              <w:rPr>
                <w:rFonts w:asciiTheme="minorHAnsi" w:hAnsiTheme="minorHAnsi" w:cstheme="minorHAnsi"/>
                <w:sz w:val="22"/>
              </w:rPr>
              <w:t xml:space="preserve"> </w:t>
            </w:r>
          </w:p>
          <w:p w14:paraId="1DB11B74" w14:textId="0F148248" w:rsidR="00515B08" w:rsidRPr="00515B08" w:rsidRDefault="00515B08" w:rsidP="00515B08">
            <w:pPr>
              <w:pStyle w:val="Akapitzlist"/>
              <w:numPr>
                <w:ilvl w:val="0"/>
                <w:numId w:val="53"/>
              </w:numPr>
              <w:spacing w:after="79"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wprowadzanie do Aplikacji nowych funkcji oraz usprawnień funkcji już w nich istniejących wnioskowanych przez Użytkowników.</w:t>
            </w:r>
            <w:r w:rsidR="0081314B">
              <w:rPr>
                <w:rFonts w:asciiTheme="minorHAnsi" w:hAnsiTheme="minorHAnsi" w:cstheme="minorHAnsi"/>
                <w:sz w:val="22"/>
              </w:rPr>
              <w:t xml:space="preserve"> </w:t>
            </w:r>
          </w:p>
          <w:p w14:paraId="2E76FE8B" w14:textId="6794BBED" w:rsidR="00515B08" w:rsidRPr="00515B08" w:rsidRDefault="00515B08" w:rsidP="00515B08">
            <w:pPr>
              <w:pStyle w:val="Akapitzlist"/>
              <w:numPr>
                <w:ilvl w:val="0"/>
                <w:numId w:val="53"/>
              </w:num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515B08">
              <w:rPr>
                <w:rFonts w:asciiTheme="minorHAnsi" w:hAnsiTheme="minorHAnsi" w:cstheme="minorHAnsi"/>
                <w:sz w:val="22"/>
              </w:rPr>
              <w:t>Rozwinięcia wprowadzane w Aplikacjach w wyniku inwencji twórczej Producenta rozpowszechniane w ramach Licencji są udostępniane odpłatnie i uwzględnione w opłacie zryczałtowanej wnoszonej za subskrypcję usługi.</w:t>
            </w:r>
            <w:r w:rsidR="0081314B">
              <w:rPr>
                <w:rFonts w:asciiTheme="minorHAnsi" w:hAnsiTheme="minorHAnsi" w:cstheme="minorHAnsi"/>
                <w:sz w:val="22"/>
              </w:rPr>
              <w:t xml:space="preserve"> </w:t>
            </w:r>
          </w:p>
        </w:tc>
      </w:tr>
    </w:tbl>
    <w:p w14:paraId="4B03D119" w14:textId="77777777" w:rsidR="00515B08" w:rsidRPr="00515B08" w:rsidRDefault="00515B08" w:rsidP="00515B08">
      <w:pPr>
        <w:rPr>
          <w:rFonts w:asciiTheme="minorHAnsi" w:hAnsiTheme="minorHAnsi" w:cstheme="minorHAnsi"/>
          <w:sz w:val="22"/>
          <w:szCs w:val="22"/>
        </w:rPr>
      </w:pPr>
    </w:p>
    <w:p w14:paraId="6C7988D7" w14:textId="77777777" w:rsidR="00515B08" w:rsidRPr="00515B08" w:rsidRDefault="00515B08" w:rsidP="00515B08">
      <w:pPr>
        <w:pStyle w:val="Akapitzlist"/>
        <w:numPr>
          <w:ilvl w:val="0"/>
          <w:numId w:val="55"/>
        </w:numPr>
        <w:spacing w:after="27" w:line="240" w:lineRule="auto"/>
        <w:rPr>
          <w:rFonts w:asciiTheme="minorHAnsi" w:hAnsiTheme="minorHAnsi" w:cstheme="minorHAnsi"/>
          <w:b/>
          <w:bCs/>
          <w:sz w:val="22"/>
          <w:u w:val="single"/>
        </w:rPr>
      </w:pPr>
      <w:r w:rsidRPr="00515B08">
        <w:rPr>
          <w:rFonts w:asciiTheme="minorHAnsi" w:hAnsiTheme="minorHAnsi" w:cstheme="minorHAnsi"/>
          <w:b/>
          <w:bCs/>
          <w:sz w:val="22"/>
          <w:u w:val="single"/>
        </w:rPr>
        <w:t>WYKAZ OPROGRAMOWANIA APLIKACYJNEGO OBJĘTEGO PRZEDMIOTEM ZAMÓWIENIA</w:t>
      </w:r>
    </w:p>
    <w:p w14:paraId="0D839B5E" w14:textId="77777777" w:rsidR="00515B08" w:rsidRDefault="00515B08" w:rsidP="00515B08">
      <w:pPr>
        <w:rPr>
          <w:rFonts w:asciiTheme="minorHAnsi" w:hAnsiTheme="minorHAnsi" w:cstheme="minorHAnsi"/>
          <w:b/>
          <w:bCs/>
          <w:sz w:val="22"/>
          <w:szCs w:val="22"/>
        </w:rPr>
      </w:pPr>
      <w:r w:rsidRPr="00515B08">
        <w:rPr>
          <w:rFonts w:asciiTheme="minorHAnsi" w:hAnsiTheme="minorHAnsi" w:cstheme="minorHAnsi"/>
          <w:b/>
          <w:bCs/>
          <w:sz w:val="22"/>
          <w:szCs w:val="22"/>
        </w:rPr>
        <w:t>System Informatyczny Eskulap, produkcji Nexus Polska Sp. z o.o.</w:t>
      </w:r>
    </w:p>
    <w:tbl>
      <w:tblPr>
        <w:tblStyle w:val="Tabelasiatki1jasna"/>
        <w:tblW w:w="5000" w:type="pct"/>
        <w:tblLook w:val="0620" w:firstRow="1" w:lastRow="0" w:firstColumn="0" w:lastColumn="0" w:noHBand="1" w:noVBand="1"/>
      </w:tblPr>
      <w:tblGrid>
        <w:gridCol w:w="9736"/>
      </w:tblGrid>
      <w:tr w:rsidR="00515B08" w:rsidRPr="00515B08" w14:paraId="3377BE47" w14:textId="77777777" w:rsidTr="00515B08">
        <w:trPr>
          <w:cnfStyle w:val="100000000000" w:firstRow="1" w:lastRow="0" w:firstColumn="0" w:lastColumn="0" w:oddVBand="0" w:evenVBand="0" w:oddHBand="0" w:evenHBand="0" w:firstRowFirstColumn="0" w:firstRowLastColumn="0" w:lastRowFirstColumn="0" w:lastRowLastColumn="0"/>
          <w:trHeight w:val="240"/>
        </w:trPr>
        <w:tc>
          <w:tcPr>
            <w:tcW w:w="5000" w:type="pct"/>
          </w:tcPr>
          <w:p w14:paraId="4E1C6C68" w14:textId="1FD23777" w:rsidR="00515B08" w:rsidRPr="00515B08" w:rsidRDefault="00515B08" w:rsidP="002B3740">
            <w:pPr>
              <w:jc w:val="both"/>
              <w:rPr>
                <w:rFonts w:asciiTheme="minorHAnsi" w:hAnsiTheme="minorHAnsi" w:cstheme="minorHAnsi"/>
                <w:kern w:val="2"/>
                <w:sz w:val="22"/>
                <w:szCs w:val="22"/>
              </w:rPr>
            </w:pPr>
            <w:r>
              <w:rPr>
                <w:rFonts w:asciiTheme="minorHAnsi" w:hAnsiTheme="minorHAnsi" w:cstheme="minorHAnsi"/>
                <w:kern w:val="2"/>
                <w:sz w:val="22"/>
                <w:szCs w:val="22"/>
              </w:rPr>
              <w:t>Moduły:</w:t>
            </w:r>
          </w:p>
        </w:tc>
      </w:tr>
      <w:tr w:rsidR="00515B08" w:rsidRPr="00515B08" w14:paraId="4CBBD09C" w14:textId="77777777" w:rsidTr="00515B08">
        <w:trPr>
          <w:trHeight w:val="240"/>
        </w:trPr>
        <w:tc>
          <w:tcPr>
            <w:tcW w:w="5000" w:type="pct"/>
          </w:tcPr>
          <w:p w14:paraId="674492AC"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Administrator</w:t>
            </w:r>
          </w:p>
        </w:tc>
      </w:tr>
      <w:tr w:rsidR="00515B08" w:rsidRPr="00515B08" w14:paraId="7366ED2B" w14:textId="77777777" w:rsidTr="00515B08">
        <w:trPr>
          <w:trHeight w:val="240"/>
        </w:trPr>
        <w:tc>
          <w:tcPr>
            <w:tcW w:w="5000" w:type="pct"/>
          </w:tcPr>
          <w:p w14:paraId="5C3EE1BD"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Apteczka Oddziałowa</w:t>
            </w:r>
          </w:p>
        </w:tc>
      </w:tr>
      <w:tr w:rsidR="00515B08" w:rsidRPr="00515B08" w14:paraId="3DFFA717" w14:textId="77777777" w:rsidTr="00515B08">
        <w:trPr>
          <w:trHeight w:val="240"/>
        </w:trPr>
        <w:tc>
          <w:tcPr>
            <w:tcW w:w="5000" w:type="pct"/>
          </w:tcPr>
          <w:p w14:paraId="4EA57ED6"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Apteka</w:t>
            </w:r>
          </w:p>
        </w:tc>
      </w:tr>
      <w:tr w:rsidR="00515B08" w:rsidRPr="00515B08" w14:paraId="625B132B" w14:textId="77777777" w:rsidTr="00515B08">
        <w:trPr>
          <w:trHeight w:val="240"/>
        </w:trPr>
        <w:tc>
          <w:tcPr>
            <w:tcW w:w="5000" w:type="pct"/>
          </w:tcPr>
          <w:p w14:paraId="13BA04E9"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Archiwum</w:t>
            </w:r>
          </w:p>
        </w:tc>
      </w:tr>
      <w:tr w:rsidR="00515B08" w:rsidRPr="00515B08" w14:paraId="73B174AE" w14:textId="77777777" w:rsidTr="00515B08">
        <w:trPr>
          <w:trHeight w:val="240"/>
        </w:trPr>
        <w:tc>
          <w:tcPr>
            <w:tcW w:w="5000" w:type="pct"/>
          </w:tcPr>
          <w:p w14:paraId="5AFB3F1F"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Autoryzacja w LDAP</w:t>
            </w:r>
          </w:p>
        </w:tc>
      </w:tr>
      <w:tr w:rsidR="00515B08" w:rsidRPr="00515B08" w14:paraId="29245A53" w14:textId="77777777" w:rsidTr="00515B08">
        <w:trPr>
          <w:trHeight w:val="240"/>
        </w:trPr>
        <w:tc>
          <w:tcPr>
            <w:tcW w:w="5000" w:type="pct"/>
          </w:tcPr>
          <w:p w14:paraId="79D6310B"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Biuro Przyjęć, Statystyka</w:t>
            </w:r>
          </w:p>
        </w:tc>
      </w:tr>
      <w:tr w:rsidR="00515B08" w:rsidRPr="00515B08" w14:paraId="7B3E3316" w14:textId="77777777" w:rsidTr="00515B08">
        <w:trPr>
          <w:trHeight w:val="240"/>
        </w:trPr>
        <w:tc>
          <w:tcPr>
            <w:tcW w:w="5000" w:type="pct"/>
          </w:tcPr>
          <w:p w14:paraId="72A9E835"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DICOM</w:t>
            </w:r>
          </w:p>
        </w:tc>
      </w:tr>
      <w:tr w:rsidR="00515B08" w:rsidRPr="00515B08" w14:paraId="140AA1DA" w14:textId="77777777" w:rsidTr="00515B08">
        <w:trPr>
          <w:trHeight w:val="240"/>
        </w:trPr>
        <w:tc>
          <w:tcPr>
            <w:tcW w:w="5000" w:type="pct"/>
          </w:tcPr>
          <w:p w14:paraId="1C3ABA52"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Dokumentacja Medyczna</w:t>
            </w:r>
          </w:p>
        </w:tc>
      </w:tr>
      <w:tr w:rsidR="00515B08" w:rsidRPr="00515B08" w14:paraId="69D6D226" w14:textId="77777777" w:rsidTr="00515B08">
        <w:trPr>
          <w:trHeight w:val="240"/>
        </w:trPr>
        <w:tc>
          <w:tcPr>
            <w:tcW w:w="5000" w:type="pct"/>
          </w:tcPr>
          <w:p w14:paraId="76EFD54D"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Dyrekcja</w:t>
            </w:r>
          </w:p>
        </w:tc>
      </w:tr>
      <w:tr w:rsidR="00515B08" w:rsidRPr="00515B08" w14:paraId="12EB2499" w14:textId="77777777" w:rsidTr="00515B08">
        <w:trPr>
          <w:trHeight w:val="240"/>
        </w:trPr>
        <w:tc>
          <w:tcPr>
            <w:tcW w:w="5000" w:type="pct"/>
          </w:tcPr>
          <w:p w14:paraId="7148DA49"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eRejestracja</w:t>
            </w:r>
          </w:p>
        </w:tc>
      </w:tr>
      <w:tr w:rsidR="00515B08" w:rsidRPr="00515B08" w14:paraId="12FCBC66" w14:textId="77777777" w:rsidTr="00515B08">
        <w:trPr>
          <w:trHeight w:val="240"/>
        </w:trPr>
        <w:tc>
          <w:tcPr>
            <w:tcW w:w="5000" w:type="pct"/>
          </w:tcPr>
          <w:p w14:paraId="61E7C1A5"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eWyniki</w:t>
            </w:r>
          </w:p>
        </w:tc>
      </w:tr>
      <w:tr w:rsidR="00515B08" w:rsidRPr="00515B08" w14:paraId="5E991EF5" w14:textId="77777777" w:rsidTr="00515B08">
        <w:trPr>
          <w:trHeight w:val="240"/>
        </w:trPr>
        <w:tc>
          <w:tcPr>
            <w:tcW w:w="5000" w:type="pct"/>
          </w:tcPr>
          <w:p w14:paraId="04D44649"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Gruper</w:t>
            </w:r>
          </w:p>
        </w:tc>
      </w:tr>
      <w:tr w:rsidR="00515B08" w:rsidRPr="00515B08" w14:paraId="0C23802D" w14:textId="77777777" w:rsidTr="00515B08">
        <w:trPr>
          <w:trHeight w:val="240"/>
        </w:trPr>
        <w:tc>
          <w:tcPr>
            <w:tcW w:w="5000" w:type="pct"/>
          </w:tcPr>
          <w:p w14:paraId="33457EF0"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HL7</w:t>
            </w:r>
          </w:p>
        </w:tc>
      </w:tr>
      <w:tr w:rsidR="00515B08" w:rsidRPr="00515B08" w14:paraId="139B23B8" w14:textId="77777777" w:rsidTr="00515B08">
        <w:trPr>
          <w:trHeight w:val="240"/>
        </w:trPr>
        <w:tc>
          <w:tcPr>
            <w:tcW w:w="5000" w:type="pct"/>
          </w:tcPr>
          <w:p w14:paraId="48F900A9"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Izba Przyjęć</w:t>
            </w:r>
          </w:p>
        </w:tc>
      </w:tr>
      <w:tr w:rsidR="00515B08" w:rsidRPr="00515B08" w14:paraId="01E5D4E0" w14:textId="77777777" w:rsidTr="00515B08">
        <w:trPr>
          <w:trHeight w:val="240"/>
        </w:trPr>
        <w:tc>
          <w:tcPr>
            <w:tcW w:w="5000" w:type="pct"/>
          </w:tcPr>
          <w:p w14:paraId="41B618E5"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Kalkulacja Kosztów Procedur</w:t>
            </w:r>
          </w:p>
        </w:tc>
      </w:tr>
      <w:tr w:rsidR="00515B08" w:rsidRPr="00515B08" w14:paraId="2CEC88D3" w14:textId="77777777" w:rsidTr="00515B08">
        <w:trPr>
          <w:trHeight w:val="240"/>
        </w:trPr>
        <w:tc>
          <w:tcPr>
            <w:tcW w:w="5000" w:type="pct"/>
          </w:tcPr>
          <w:p w14:paraId="69243405"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Kolejki Oczekujących</w:t>
            </w:r>
          </w:p>
        </w:tc>
      </w:tr>
      <w:tr w:rsidR="00515B08" w:rsidRPr="00515B08" w14:paraId="6F0E57C9" w14:textId="77777777" w:rsidTr="00515B08">
        <w:trPr>
          <w:trHeight w:val="240"/>
        </w:trPr>
        <w:tc>
          <w:tcPr>
            <w:tcW w:w="5000" w:type="pct"/>
          </w:tcPr>
          <w:p w14:paraId="0949CB71"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lastRenderedPageBreak/>
              <w:t>Eskulap – Laboratorium</w:t>
            </w:r>
          </w:p>
        </w:tc>
      </w:tr>
      <w:tr w:rsidR="00515B08" w:rsidRPr="00515B08" w14:paraId="0D170516" w14:textId="77777777" w:rsidTr="00515B08">
        <w:trPr>
          <w:trHeight w:val="240"/>
        </w:trPr>
        <w:tc>
          <w:tcPr>
            <w:tcW w:w="5000" w:type="pct"/>
          </w:tcPr>
          <w:p w14:paraId="144A9A88"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Oddział</w:t>
            </w:r>
          </w:p>
        </w:tc>
      </w:tr>
      <w:tr w:rsidR="00515B08" w:rsidRPr="00515B08" w14:paraId="5301E0F1" w14:textId="77777777" w:rsidTr="00515B08">
        <w:trPr>
          <w:trHeight w:val="240"/>
        </w:trPr>
        <w:tc>
          <w:tcPr>
            <w:tcW w:w="5000" w:type="pct"/>
          </w:tcPr>
          <w:p w14:paraId="472AE0E1"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PACS</w:t>
            </w:r>
          </w:p>
        </w:tc>
      </w:tr>
      <w:tr w:rsidR="00515B08" w:rsidRPr="00515B08" w14:paraId="7211AA59" w14:textId="77777777" w:rsidTr="00515B08">
        <w:trPr>
          <w:trHeight w:val="240"/>
        </w:trPr>
        <w:tc>
          <w:tcPr>
            <w:tcW w:w="5000" w:type="pct"/>
          </w:tcPr>
          <w:p w14:paraId="0A1F6927"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Poczta</w:t>
            </w:r>
          </w:p>
        </w:tc>
      </w:tr>
      <w:tr w:rsidR="00515B08" w:rsidRPr="00515B08" w14:paraId="4A2250C2" w14:textId="77777777" w:rsidTr="00515B08">
        <w:trPr>
          <w:trHeight w:val="240"/>
        </w:trPr>
        <w:tc>
          <w:tcPr>
            <w:tcW w:w="5000" w:type="pct"/>
          </w:tcPr>
          <w:p w14:paraId="2AC1067A"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Podpis elektroniczny z archiwum dokumentów cyfrowych (Archiwum dokumentów cyfrowych)</w:t>
            </w:r>
          </w:p>
        </w:tc>
      </w:tr>
      <w:tr w:rsidR="00515B08" w:rsidRPr="00515B08" w14:paraId="6DBE1130" w14:textId="77777777" w:rsidTr="00515B08">
        <w:trPr>
          <w:trHeight w:val="240"/>
        </w:trPr>
        <w:tc>
          <w:tcPr>
            <w:tcW w:w="5000" w:type="pct"/>
          </w:tcPr>
          <w:p w14:paraId="21810589"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Poradnia</w:t>
            </w:r>
          </w:p>
        </w:tc>
      </w:tr>
      <w:tr w:rsidR="00515B08" w:rsidRPr="00515B08" w14:paraId="1B3EFA20" w14:textId="77777777" w:rsidTr="00515B08">
        <w:trPr>
          <w:trHeight w:val="240"/>
        </w:trPr>
        <w:tc>
          <w:tcPr>
            <w:tcW w:w="5000" w:type="pct"/>
          </w:tcPr>
          <w:p w14:paraId="2FA65606"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Pracownia Diagnostyczna</w:t>
            </w:r>
          </w:p>
        </w:tc>
      </w:tr>
      <w:tr w:rsidR="00515B08" w:rsidRPr="00515B08" w14:paraId="74412D7B" w14:textId="77777777" w:rsidTr="00515B08">
        <w:trPr>
          <w:trHeight w:val="240"/>
        </w:trPr>
        <w:tc>
          <w:tcPr>
            <w:tcW w:w="5000" w:type="pct"/>
          </w:tcPr>
          <w:p w14:paraId="5A0E5E36"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Rachunek Kosztów Leczenia</w:t>
            </w:r>
          </w:p>
        </w:tc>
      </w:tr>
      <w:tr w:rsidR="00515B08" w:rsidRPr="00515B08" w14:paraId="1969F498" w14:textId="77777777" w:rsidTr="00515B08">
        <w:trPr>
          <w:trHeight w:val="240"/>
        </w:trPr>
        <w:tc>
          <w:tcPr>
            <w:tcW w:w="5000" w:type="pct"/>
          </w:tcPr>
          <w:p w14:paraId="037ACF28"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Rejestracja Poradni</w:t>
            </w:r>
          </w:p>
        </w:tc>
      </w:tr>
      <w:tr w:rsidR="00515B08" w:rsidRPr="00515B08" w14:paraId="77BFDEB3" w14:textId="77777777" w:rsidTr="00515B08">
        <w:trPr>
          <w:trHeight w:val="240"/>
        </w:trPr>
        <w:tc>
          <w:tcPr>
            <w:tcW w:w="5000" w:type="pct"/>
          </w:tcPr>
          <w:p w14:paraId="10D93480"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Rozliczenia z Płatnikami</w:t>
            </w:r>
          </w:p>
        </w:tc>
      </w:tr>
      <w:tr w:rsidR="00515B08" w:rsidRPr="00515B08" w14:paraId="2EDB1015" w14:textId="77777777" w:rsidTr="00515B08">
        <w:trPr>
          <w:trHeight w:val="240"/>
        </w:trPr>
        <w:tc>
          <w:tcPr>
            <w:tcW w:w="5000" w:type="pct"/>
          </w:tcPr>
          <w:p w14:paraId="16CF6ED1"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RZM</w:t>
            </w:r>
          </w:p>
        </w:tc>
      </w:tr>
      <w:tr w:rsidR="00515B08" w:rsidRPr="00515B08" w14:paraId="44222591" w14:textId="77777777" w:rsidTr="00515B08">
        <w:trPr>
          <w:trHeight w:val="240"/>
        </w:trPr>
        <w:tc>
          <w:tcPr>
            <w:tcW w:w="5000" w:type="pct"/>
          </w:tcPr>
          <w:p w14:paraId="2504CC66"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Sterownik Analizatora</w:t>
            </w:r>
          </w:p>
        </w:tc>
      </w:tr>
      <w:tr w:rsidR="00515B08" w:rsidRPr="00515B08" w14:paraId="6A0A30A1" w14:textId="77777777" w:rsidTr="00515B08">
        <w:trPr>
          <w:trHeight w:val="240"/>
        </w:trPr>
        <w:tc>
          <w:tcPr>
            <w:tcW w:w="5000" w:type="pct"/>
          </w:tcPr>
          <w:p w14:paraId="6D081493"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Zakażenia Szpitalne</w:t>
            </w:r>
          </w:p>
        </w:tc>
      </w:tr>
      <w:tr w:rsidR="00515B08" w:rsidRPr="00515B08" w14:paraId="0E5E4FCF" w14:textId="77777777" w:rsidTr="00515B08">
        <w:trPr>
          <w:trHeight w:val="240"/>
        </w:trPr>
        <w:tc>
          <w:tcPr>
            <w:tcW w:w="5000" w:type="pct"/>
          </w:tcPr>
          <w:p w14:paraId="23F8799D"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Zlecenia Medyczne</w:t>
            </w:r>
          </w:p>
        </w:tc>
      </w:tr>
      <w:tr w:rsidR="00515B08" w:rsidRPr="00515B08" w14:paraId="5124D89B" w14:textId="77777777" w:rsidTr="00515B08">
        <w:trPr>
          <w:trHeight w:val="240"/>
        </w:trPr>
        <w:tc>
          <w:tcPr>
            <w:tcW w:w="5000" w:type="pct"/>
          </w:tcPr>
          <w:p w14:paraId="53286E85"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 Żywienie</w:t>
            </w:r>
          </w:p>
        </w:tc>
      </w:tr>
      <w:tr w:rsidR="00515B08" w:rsidRPr="00515B08" w14:paraId="630165AF" w14:textId="77777777" w:rsidTr="00515B08">
        <w:trPr>
          <w:trHeight w:val="240"/>
        </w:trPr>
        <w:tc>
          <w:tcPr>
            <w:tcW w:w="5000" w:type="pct"/>
          </w:tcPr>
          <w:p w14:paraId="0D96888E" w14:textId="77777777" w:rsidR="00515B08" w:rsidRPr="00515B08" w:rsidRDefault="00515B08" w:rsidP="002B3740">
            <w:pPr>
              <w:jc w:val="both"/>
              <w:rPr>
                <w:rFonts w:asciiTheme="minorHAnsi" w:hAnsiTheme="minorHAnsi" w:cstheme="minorHAnsi"/>
                <w:kern w:val="2"/>
                <w:sz w:val="22"/>
                <w:szCs w:val="22"/>
              </w:rPr>
            </w:pPr>
            <w:r w:rsidRPr="00515B08">
              <w:rPr>
                <w:rFonts w:asciiTheme="minorHAnsi" w:hAnsiTheme="minorHAnsi" w:cstheme="minorHAnsi"/>
                <w:kern w:val="2"/>
                <w:sz w:val="22"/>
                <w:szCs w:val="22"/>
              </w:rPr>
              <w:t>Eskulap NT</w:t>
            </w:r>
          </w:p>
        </w:tc>
      </w:tr>
    </w:tbl>
    <w:p w14:paraId="2D5DE9FA" w14:textId="77777777" w:rsidR="00515B08" w:rsidRPr="00515B08" w:rsidRDefault="00515B08" w:rsidP="00515B08">
      <w:pPr>
        <w:ind w:right="543"/>
        <w:jc w:val="both"/>
        <w:rPr>
          <w:rFonts w:asciiTheme="minorHAnsi" w:hAnsiTheme="minorHAnsi" w:cstheme="minorHAnsi"/>
          <w:sz w:val="22"/>
          <w:szCs w:val="22"/>
        </w:rPr>
      </w:pPr>
    </w:p>
    <w:p w14:paraId="06E5EE9F" w14:textId="0D383B7F" w:rsidR="00515B08" w:rsidRPr="00515B08" w:rsidRDefault="00515B08" w:rsidP="00515B08">
      <w:pPr>
        <w:rPr>
          <w:rFonts w:asciiTheme="minorHAnsi" w:hAnsiTheme="minorHAnsi" w:cstheme="minorHAnsi"/>
          <w:b/>
          <w:bCs/>
          <w:sz w:val="22"/>
          <w:szCs w:val="22"/>
        </w:rPr>
      </w:pPr>
      <w:r w:rsidRPr="00515B08">
        <w:rPr>
          <w:rFonts w:asciiTheme="minorHAnsi" w:hAnsiTheme="minorHAnsi" w:cstheme="minorHAnsi"/>
          <w:b/>
          <w:bCs/>
          <w:sz w:val="22"/>
          <w:szCs w:val="22"/>
        </w:rPr>
        <w:t xml:space="preserve">System Informatyczny </w:t>
      </w:r>
      <w:r>
        <w:rPr>
          <w:rFonts w:asciiTheme="minorHAnsi" w:hAnsiTheme="minorHAnsi" w:cstheme="minorHAnsi"/>
          <w:b/>
          <w:bCs/>
          <w:sz w:val="22"/>
          <w:szCs w:val="22"/>
        </w:rPr>
        <w:t>Simple.ERP</w:t>
      </w:r>
      <w:r w:rsidRPr="00515B08">
        <w:rPr>
          <w:rFonts w:asciiTheme="minorHAnsi" w:hAnsiTheme="minorHAnsi" w:cstheme="minorHAnsi"/>
          <w:b/>
          <w:bCs/>
          <w:sz w:val="22"/>
          <w:szCs w:val="22"/>
        </w:rPr>
        <w:t xml:space="preserve">, produkcji </w:t>
      </w:r>
      <w:r>
        <w:rPr>
          <w:rFonts w:asciiTheme="minorHAnsi" w:hAnsiTheme="minorHAnsi" w:cstheme="minorHAnsi"/>
          <w:b/>
          <w:bCs/>
          <w:sz w:val="22"/>
          <w:szCs w:val="22"/>
        </w:rPr>
        <w:t xml:space="preserve">Simple </w:t>
      </w:r>
      <w:r w:rsidRPr="00515B08">
        <w:rPr>
          <w:rFonts w:asciiTheme="minorHAnsi" w:hAnsiTheme="minorHAnsi" w:cstheme="minorHAnsi"/>
          <w:b/>
          <w:bCs/>
          <w:sz w:val="22"/>
          <w:szCs w:val="22"/>
        </w:rPr>
        <w:t>S</w:t>
      </w:r>
      <w:r>
        <w:rPr>
          <w:rFonts w:asciiTheme="minorHAnsi" w:hAnsiTheme="minorHAnsi" w:cstheme="minorHAnsi"/>
          <w:b/>
          <w:bCs/>
          <w:sz w:val="22"/>
          <w:szCs w:val="22"/>
        </w:rPr>
        <w:t>.A.</w:t>
      </w:r>
    </w:p>
    <w:tbl>
      <w:tblPr>
        <w:tblStyle w:val="Tabelasiatki1jasna"/>
        <w:tblW w:w="5000" w:type="pct"/>
        <w:tblLook w:val="04A0" w:firstRow="1" w:lastRow="0" w:firstColumn="1" w:lastColumn="0" w:noHBand="0" w:noVBand="1"/>
      </w:tblPr>
      <w:tblGrid>
        <w:gridCol w:w="1100"/>
        <w:gridCol w:w="8636"/>
      </w:tblGrid>
      <w:tr w:rsidR="00515B08" w:rsidRPr="00515B08" w14:paraId="6CF9ED41" w14:textId="77777777" w:rsidTr="00515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5" w:type="pct"/>
          </w:tcPr>
          <w:p w14:paraId="3DFFF239" w14:textId="77777777" w:rsidR="00515B08" w:rsidRPr="00515B08" w:rsidRDefault="00515B08" w:rsidP="00515B08">
            <w:pPr>
              <w:rPr>
                <w:rFonts w:asciiTheme="minorHAnsi" w:hAnsiTheme="minorHAnsi" w:cstheme="minorHAnsi"/>
                <w:color w:val="000000"/>
                <w:sz w:val="22"/>
                <w:szCs w:val="22"/>
                <w:lang w:eastAsia="pl-PL"/>
              </w:rPr>
            </w:pPr>
            <w:r w:rsidRPr="00515B08">
              <w:rPr>
                <w:rFonts w:asciiTheme="minorHAnsi" w:hAnsiTheme="minorHAnsi" w:cstheme="minorHAnsi"/>
                <w:sz w:val="22"/>
                <w:szCs w:val="22"/>
                <w:lang w:eastAsia="pl-PL"/>
              </w:rPr>
              <w:t>Lp.</w:t>
            </w:r>
          </w:p>
        </w:tc>
        <w:tc>
          <w:tcPr>
            <w:tcW w:w="4435" w:type="pct"/>
          </w:tcPr>
          <w:p w14:paraId="1EFC51D8" w14:textId="77777777" w:rsidR="00515B08" w:rsidRPr="00515B08" w:rsidRDefault="00515B08" w:rsidP="00515B0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sz w:val="22"/>
                <w:szCs w:val="22"/>
                <w:lang w:eastAsia="pl-PL"/>
              </w:rPr>
              <w:t xml:space="preserve">Moduł </w:t>
            </w:r>
          </w:p>
        </w:tc>
      </w:tr>
      <w:tr w:rsidR="00515B08" w:rsidRPr="00515B08" w14:paraId="42EE19C7"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4B0FC73B"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375AFC93" w14:textId="4DD7E29F"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 xml:space="preserve">Finanse i Księgowość </w:t>
            </w:r>
          </w:p>
        </w:tc>
      </w:tr>
      <w:tr w:rsidR="00515B08" w:rsidRPr="00515B08" w14:paraId="12E813A4"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435FCB53"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4D07F56F" w14:textId="6E1DD144"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Majątek Trwały</w:t>
            </w:r>
          </w:p>
        </w:tc>
      </w:tr>
      <w:tr w:rsidR="00515B08" w:rsidRPr="00515B08" w14:paraId="16741E16"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6C4644D4"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5ECB7971" w14:textId="08F1FFF0"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Obrót Towarowy</w:t>
            </w:r>
          </w:p>
        </w:tc>
      </w:tr>
      <w:tr w:rsidR="00515B08" w:rsidRPr="00515B08" w14:paraId="743DB5C5"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7FB2F3ED"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0F44C54F" w14:textId="46F452C2"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 xml:space="preserve">Integrator </w:t>
            </w:r>
          </w:p>
        </w:tc>
      </w:tr>
      <w:tr w:rsidR="00515B08" w:rsidRPr="00515B08" w14:paraId="30EADED7"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7E73463E"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275AA625" w14:textId="2617BBA3"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personel</w:t>
            </w:r>
          </w:p>
        </w:tc>
      </w:tr>
      <w:tr w:rsidR="00515B08" w:rsidRPr="00515B08" w14:paraId="29B0F08A"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3D73A13E"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17FD97C6" w14:textId="778629EA"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ePIT</w:t>
            </w:r>
          </w:p>
        </w:tc>
      </w:tr>
      <w:tr w:rsidR="00515B08" w:rsidRPr="00515B08" w14:paraId="019CEC38"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0408A757"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5B0879D6" w14:textId="7102DDB5"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Info</w:t>
            </w:r>
          </w:p>
        </w:tc>
      </w:tr>
      <w:tr w:rsidR="00515B08" w:rsidRPr="00515B08" w14:paraId="63E25295"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7C1EDD08" w14:textId="77777777" w:rsidR="00515B08" w:rsidRPr="00515B08" w:rsidRDefault="00515B08" w:rsidP="00515B08">
            <w:pPr>
              <w:pStyle w:val="Akapitzlist"/>
              <w:numPr>
                <w:ilvl w:val="0"/>
                <w:numId w:val="59"/>
              </w:numPr>
              <w:spacing w:after="0" w:line="240" w:lineRule="auto"/>
              <w:jc w:val="center"/>
              <w:rPr>
                <w:rFonts w:asciiTheme="minorHAnsi" w:eastAsia="Times New Roman" w:hAnsiTheme="minorHAnsi" w:cstheme="minorHAnsi"/>
                <w:sz w:val="22"/>
              </w:rPr>
            </w:pPr>
          </w:p>
        </w:tc>
        <w:tc>
          <w:tcPr>
            <w:tcW w:w="4435" w:type="pct"/>
          </w:tcPr>
          <w:p w14:paraId="4712810E" w14:textId="16005195"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kern w:val="2"/>
                <w:sz w:val="22"/>
                <w:szCs w:val="22"/>
              </w:rPr>
              <w:t>JPK</w:t>
            </w:r>
          </w:p>
        </w:tc>
      </w:tr>
    </w:tbl>
    <w:p w14:paraId="3300FDC3" w14:textId="77777777" w:rsidR="00515B08" w:rsidRPr="00515B08" w:rsidRDefault="00515B08" w:rsidP="00515B08">
      <w:pPr>
        <w:ind w:right="543"/>
        <w:jc w:val="both"/>
        <w:rPr>
          <w:rFonts w:asciiTheme="minorHAnsi" w:hAnsiTheme="minorHAnsi" w:cstheme="minorHAnsi"/>
          <w:sz w:val="22"/>
          <w:szCs w:val="22"/>
        </w:rPr>
      </w:pPr>
    </w:p>
    <w:p w14:paraId="4813EF51" w14:textId="77777777" w:rsidR="00515B08" w:rsidRPr="00515B08" w:rsidRDefault="00515B08" w:rsidP="00515B08">
      <w:pPr>
        <w:rPr>
          <w:rFonts w:asciiTheme="minorHAnsi" w:hAnsiTheme="minorHAnsi" w:cstheme="minorHAnsi"/>
          <w:b/>
          <w:bCs/>
          <w:sz w:val="22"/>
          <w:szCs w:val="22"/>
        </w:rPr>
      </w:pPr>
      <w:r w:rsidRPr="00515B08">
        <w:rPr>
          <w:rFonts w:asciiTheme="minorHAnsi" w:hAnsiTheme="minorHAnsi" w:cstheme="minorHAnsi"/>
          <w:b/>
          <w:bCs/>
          <w:sz w:val="22"/>
          <w:szCs w:val="22"/>
        </w:rPr>
        <w:t>System Informatyczny Planowanie Pracy i Koszty, produkcji NEXAR</w:t>
      </w:r>
    </w:p>
    <w:tbl>
      <w:tblPr>
        <w:tblStyle w:val="Tabelasiatki1jasna"/>
        <w:tblW w:w="5000" w:type="pct"/>
        <w:tblLook w:val="04A0" w:firstRow="1" w:lastRow="0" w:firstColumn="1" w:lastColumn="0" w:noHBand="0" w:noVBand="1"/>
      </w:tblPr>
      <w:tblGrid>
        <w:gridCol w:w="1100"/>
        <w:gridCol w:w="8636"/>
      </w:tblGrid>
      <w:tr w:rsidR="00515B08" w:rsidRPr="00515B08" w14:paraId="590A9D87" w14:textId="77777777" w:rsidTr="00515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5" w:type="pct"/>
          </w:tcPr>
          <w:p w14:paraId="3FD0C939" w14:textId="77777777" w:rsidR="00515B08" w:rsidRPr="00515B08" w:rsidRDefault="00515B08" w:rsidP="00515B08">
            <w:pPr>
              <w:rPr>
                <w:rFonts w:asciiTheme="minorHAnsi" w:hAnsiTheme="minorHAnsi" w:cstheme="minorHAnsi"/>
                <w:color w:val="000000"/>
                <w:sz w:val="22"/>
                <w:szCs w:val="22"/>
                <w:lang w:eastAsia="pl-PL"/>
              </w:rPr>
            </w:pPr>
            <w:r w:rsidRPr="00515B08">
              <w:rPr>
                <w:rFonts w:asciiTheme="minorHAnsi" w:hAnsiTheme="minorHAnsi" w:cstheme="minorHAnsi"/>
                <w:sz w:val="22"/>
                <w:szCs w:val="22"/>
                <w:lang w:eastAsia="pl-PL"/>
              </w:rPr>
              <w:t>Lp.</w:t>
            </w:r>
          </w:p>
        </w:tc>
        <w:tc>
          <w:tcPr>
            <w:tcW w:w="4435" w:type="pct"/>
          </w:tcPr>
          <w:p w14:paraId="47C45E88" w14:textId="77777777" w:rsidR="00515B08" w:rsidRPr="00515B08" w:rsidRDefault="00515B08" w:rsidP="00515B0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color w:val="000000"/>
                <w:sz w:val="22"/>
                <w:szCs w:val="22"/>
                <w:lang w:eastAsia="pl-PL"/>
              </w:rPr>
              <w:t>Aplikacja</w:t>
            </w:r>
          </w:p>
        </w:tc>
      </w:tr>
      <w:tr w:rsidR="00515B08" w:rsidRPr="00515B08" w14:paraId="71F35143"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074A22C2" w14:textId="77777777" w:rsidR="00515B08" w:rsidRPr="00515B08" w:rsidRDefault="00515B08" w:rsidP="00515B08">
            <w:pPr>
              <w:pStyle w:val="Akapitzlist"/>
              <w:numPr>
                <w:ilvl w:val="0"/>
                <w:numId w:val="60"/>
              </w:numPr>
              <w:spacing w:after="0" w:line="240" w:lineRule="auto"/>
              <w:jc w:val="center"/>
              <w:rPr>
                <w:rFonts w:asciiTheme="minorHAnsi" w:eastAsia="Times New Roman" w:hAnsiTheme="minorHAnsi" w:cstheme="minorHAnsi"/>
                <w:sz w:val="22"/>
              </w:rPr>
            </w:pPr>
          </w:p>
        </w:tc>
        <w:tc>
          <w:tcPr>
            <w:tcW w:w="4435" w:type="pct"/>
            <w:hideMark/>
          </w:tcPr>
          <w:p w14:paraId="4224105E" w14:textId="77777777"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color w:val="000000"/>
                <w:sz w:val="22"/>
                <w:szCs w:val="22"/>
                <w:lang w:eastAsia="pl-PL"/>
              </w:rPr>
              <w:t xml:space="preserve">Planowanie Pracy </w:t>
            </w:r>
          </w:p>
        </w:tc>
      </w:tr>
      <w:tr w:rsidR="00515B08" w:rsidRPr="00515B08" w14:paraId="3065717C" w14:textId="77777777" w:rsidTr="00515B08">
        <w:tc>
          <w:tcPr>
            <w:cnfStyle w:val="001000000000" w:firstRow="0" w:lastRow="0" w:firstColumn="1" w:lastColumn="0" w:oddVBand="0" w:evenVBand="0" w:oddHBand="0" w:evenHBand="0" w:firstRowFirstColumn="0" w:firstRowLastColumn="0" w:lastRowFirstColumn="0" w:lastRowLastColumn="0"/>
            <w:tcW w:w="565" w:type="pct"/>
          </w:tcPr>
          <w:p w14:paraId="1E817419" w14:textId="77777777" w:rsidR="00515B08" w:rsidRPr="00515B08" w:rsidRDefault="00515B08" w:rsidP="00515B08">
            <w:pPr>
              <w:pStyle w:val="Akapitzlist"/>
              <w:numPr>
                <w:ilvl w:val="0"/>
                <w:numId w:val="60"/>
              </w:numPr>
              <w:spacing w:after="0" w:line="240" w:lineRule="auto"/>
              <w:jc w:val="center"/>
              <w:rPr>
                <w:rFonts w:asciiTheme="minorHAnsi" w:eastAsia="Times New Roman" w:hAnsiTheme="minorHAnsi" w:cstheme="minorHAnsi"/>
                <w:sz w:val="22"/>
              </w:rPr>
            </w:pPr>
          </w:p>
        </w:tc>
        <w:tc>
          <w:tcPr>
            <w:tcW w:w="4435" w:type="pct"/>
            <w:hideMark/>
          </w:tcPr>
          <w:p w14:paraId="674FA731" w14:textId="77777777" w:rsidR="00515B08" w:rsidRPr="00515B08" w:rsidRDefault="00515B08" w:rsidP="00515B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eastAsia="pl-PL"/>
              </w:rPr>
            </w:pPr>
            <w:r w:rsidRPr="00515B08">
              <w:rPr>
                <w:rFonts w:asciiTheme="minorHAnsi" w:hAnsiTheme="minorHAnsi" w:cstheme="minorHAnsi"/>
                <w:color w:val="000000"/>
                <w:sz w:val="22"/>
                <w:szCs w:val="22"/>
                <w:lang w:eastAsia="pl-PL"/>
              </w:rPr>
              <w:t xml:space="preserve">Koszty </w:t>
            </w:r>
          </w:p>
        </w:tc>
      </w:tr>
    </w:tbl>
    <w:p w14:paraId="6803FBF1" w14:textId="77777777" w:rsidR="000C7417" w:rsidRPr="00515B08" w:rsidRDefault="000C7417" w:rsidP="00515B08">
      <w:pPr>
        <w:ind w:left="-15" w:firstLine="15"/>
        <w:jc w:val="both"/>
        <w:rPr>
          <w:rFonts w:asciiTheme="minorHAnsi" w:hAnsiTheme="minorHAnsi" w:cstheme="minorHAnsi"/>
          <w:b/>
          <w:color w:val="000000" w:themeColor="text1"/>
          <w:sz w:val="22"/>
          <w:szCs w:val="22"/>
        </w:rPr>
      </w:pPr>
    </w:p>
    <w:p w14:paraId="4DEF8CC4" w14:textId="2DC25420" w:rsidR="000C7417" w:rsidRDefault="000C7417" w:rsidP="00515B08">
      <w:pPr>
        <w:widowControl/>
        <w:suppressAutoHyphens w:val="0"/>
        <w:jc w:val="both"/>
        <w:rPr>
          <w:rFonts w:asciiTheme="minorHAnsi" w:hAnsiTheme="minorHAnsi" w:cstheme="minorHAnsi"/>
          <w:b/>
          <w:color w:val="000000" w:themeColor="text1"/>
          <w:sz w:val="22"/>
          <w:szCs w:val="22"/>
        </w:rPr>
      </w:pPr>
    </w:p>
    <w:p w14:paraId="52C77F24" w14:textId="2BEB98DB" w:rsidR="00515B08" w:rsidRDefault="00515B08" w:rsidP="00515B08">
      <w:pPr>
        <w:pStyle w:val="Akapitzlist"/>
        <w:numPr>
          <w:ilvl w:val="0"/>
          <w:numId w:val="55"/>
        </w:numPr>
        <w:spacing w:after="27" w:line="240" w:lineRule="auto"/>
        <w:rPr>
          <w:rFonts w:asciiTheme="minorHAnsi" w:hAnsiTheme="minorHAnsi" w:cstheme="minorHAnsi"/>
          <w:b/>
          <w:bCs/>
          <w:sz w:val="22"/>
          <w:u w:val="single"/>
        </w:rPr>
      </w:pPr>
      <w:r>
        <w:rPr>
          <w:rFonts w:asciiTheme="minorHAnsi" w:hAnsiTheme="minorHAnsi" w:cstheme="minorHAnsi"/>
          <w:b/>
          <w:bCs/>
          <w:sz w:val="22"/>
          <w:u w:val="single"/>
        </w:rPr>
        <w:t>ROZBUDOWA SYSTEMU HIS;</w:t>
      </w:r>
    </w:p>
    <w:p w14:paraId="6B2E091C" w14:textId="5089A569" w:rsidR="00515B08" w:rsidRPr="0081314B" w:rsidRDefault="00515B08" w:rsidP="0081314B">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lastRenderedPageBreak/>
        <w:t xml:space="preserve">Przedmiotem umowy obejmuje dostawę i wdrożenia </w:t>
      </w:r>
      <w:r w:rsidR="0081314B">
        <w:rPr>
          <w:rFonts w:ascii="Calibri" w:hAnsi="Calibri" w:cs="Calibri"/>
          <w:color w:val="000000" w:themeColor="text1"/>
          <w:sz w:val="22"/>
          <w:szCs w:val="22"/>
        </w:rPr>
        <w:t>Licencji wskazanych w pkt 9.</w:t>
      </w:r>
    </w:p>
    <w:p w14:paraId="6020562E" w14:textId="28C16148" w:rsidR="00515B08" w:rsidRPr="0081314B" w:rsidRDefault="00515B08" w:rsidP="0081314B">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 xml:space="preserve">Wykonawca udzieli Zamawiającemu odpłatnej, nieprzenaszalnej, nieograniczonej czasowo </w:t>
      </w:r>
      <w:r w:rsidR="0081314B">
        <w:rPr>
          <w:rFonts w:ascii="Calibri" w:hAnsi="Calibri" w:cs="Calibri"/>
          <w:color w:val="000000" w:themeColor="text1"/>
          <w:sz w:val="22"/>
          <w:szCs w:val="22"/>
        </w:rPr>
        <w:t>L</w:t>
      </w:r>
      <w:r w:rsidRPr="0081314B">
        <w:rPr>
          <w:rFonts w:ascii="Calibri" w:hAnsi="Calibri" w:cs="Calibri"/>
          <w:color w:val="000000" w:themeColor="text1"/>
          <w:sz w:val="22"/>
          <w:szCs w:val="22"/>
        </w:rPr>
        <w:t>icencji lub sublicencji na korzystanie z dostarczonego Modułu</w:t>
      </w:r>
      <w:r w:rsidR="0081314B" w:rsidRPr="0081314B">
        <w:rPr>
          <w:rFonts w:ascii="Calibri" w:hAnsi="Calibri" w:cs="Calibri"/>
          <w:color w:val="000000" w:themeColor="text1"/>
          <w:sz w:val="22"/>
          <w:szCs w:val="22"/>
        </w:rPr>
        <w:t xml:space="preserve"> </w:t>
      </w:r>
      <w:r w:rsidRPr="0081314B">
        <w:rPr>
          <w:rFonts w:ascii="Calibri" w:hAnsi="Calibri" w:cs="Calibri"/>
          <w:color w:val="000000" w:themeColor="text1"/>
          <w:sz w:val="22"/>
          <w:szCs w:val="22"/>
        </w:rPr>
        <w:t>lub zapewni udzielenie takiej licencji przez właściwego producenta Oprogramowania, który posiada autorskie prawa majątkowe.</w:t>
      </w:r>
      <w:r w:rsidR="0081314B" w:rsidRPr="0081314B">
        <w:rPr>
          <w:rFonts w:ascii="Calibri" w:hAnsi="Calibri" w:cs="Calibri"/>
          <w:color w:val="000000" w:themeColor="text1"/>
          <w:sz w:val="22"/>
          <w:szCs w:val="22"/>
        </w:rPr>
        <w:t xml:space="preserve"> </w:t>
      </w:r>
    </w:p>
    <w:p w14:paraId="539708D6" w14:textId="6AC92CD8" w:rsidR="00515B08" w:rsidRPr="0081314B" w:rsidRDefault="00515B08" w:rsidP="0081314B">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Na mocy licencji, o której mowa w pkt 2., Zamawiający jest uprawniony do korzystania z Modułu, o którym mowa</w:t>
      </w:r>
      <w:r w:rsidR="0081314B" w:rsidRPr="0081314B">
        <w:rPr>
          <w:rFonts w:ascii="Calibri" w:hAnsi="Calibri" w:cs="Calibri"/>
          <w:color w:val="000000" w:themeColor="text1"/>
          <w:sz w:val="22"/>
          <w:szCs w:val="22"/>
        </w:rPr>
        <w:t xml:space="preserve"> </w:t>
      </w:r>
      <w:r w:rsidRPr="0081314B">
        <w:rPr>
          <w:rFonts w:ascii="Calibri" w:hAnsi="Calibri" w:cs="Calibri"/>
          <w:color w:val="000000" w:themeColor="text1"/>
          <w:sz w:val="22"/>
          <w:szCs w:val="22"/>
        </w:rPr>
        <w:t xml:space="preserve">w pkt </w:t>
      </w:r>
      <w:r w:rsidR="0081314B">
        <w:rPr>
          <w:rFonts w:ascii="Calibri" w:hAnsi="Calibri" w:cs="Calibri"/>
          <w:color w:val="000000" w:themeColor="text1"/>
          <w:sz w:val="22"/>
          <w:szCs w:val="22"/>
        </w:rPr>
        <w:t>9</w:t>
      </w:r>
      <w:r w:rsidRPr="0081314B">
        <w:rPr>
          <w:rFonts w:ascii="Calibri" w:hAnsi="Calibri" w:cs="Calibri"/>
          <w:color w:val="000000" w:themeColor="text1"/>
          <w:sz w:val="22"/>
          <w:szCs w:val="22"/>
        </w:rPr>
        <w:t>, w szczególności w zakresie następujących pól eksploatacji:</w:t>
      </w:r>
      <w:r w:rsidR="0081314B" w:rsidRPr="0081314B">
        <w:rPr>
          <w:rFonts w:ascii="Calibri" w:hAnsi="Calibri" w:cs="Calibri"/>
          <w:color w:val="000000" w:themeColor="text1"/>
          <w:sz w:val="22"/>
          <w:szCs w:val="22"/>
        </w:rPr>
        <w:t xml:space="preserve"> </w:t>
      </w:r>
    </w:p>
    <w:p w14:paraId="643AE9AF" w14:textId="4A044FBD" w:rsidR="00515B08" w:rsidRPr="0081314B" w:rsidRDefault="00515B08" w:rsidP="0081314B">
      <w:pPr>
        <w:pStyle w:val="Nagwek1"/>
        <w:numPr>
          <w:ilvl w:val="0"/>
          <w:numId w:val="66"/>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wprowadzania do pamięci komputera, na serwery Zamawiającego oraz do sieci komputerowej Zamawiającego;</w:t>
      </w:r>
    </w:p>
    <w:p w14:paraId="4323C6A6" w14:textId="77777777" w:rsidR="00515B08" w:rsidRPr="0081314B" w:rsidRDefault="00515B08" w:rsidP="0081314B">
      <w:pPr>
        <w:pStyle w:val="Nagwek1"/>
        <w:numPr>
          <w:ilvl w:val="0"/>
          <w:numId w:val="65"/>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 xml:space="preserve">utrwalania w pamięci komputerów Zamawiającego; </w:t>
      </w:r>
    </w:p>
    <w:p w14:paraId="4E88B39B" w14:textId="77777777" w:rsidR="00515B08" w:rsidRPr="0081314B" w:rsidRDefault="00515B08" w:rsidP="0081314B">
      <w:pPr>
        <w:pStyle w:val="Nagwek1"/>
        <w:numPr>
          <w:ilvl w:val="0"/>
          <w:numId w:val="65"/>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uruchamiania, wyświetlania, uzyskiwania dostępu;</w:t>
      </w:r>
    </w:p>
    <w:p w14:paraId="6D5F3153" w14:textId="77777777" w:rsidR="00515B08" w:rsidRPr="0081314B" w:rsidRDefault="00515B08" w:rsidP="0081314B">
      <w:pPr>
        <w:pStyle w:val="Nagwek1"/>
        <w:numPr>
          <w:ilvl w:val="0"/>
          <w:numId w:val="65"/>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wprowadzania danych, aktualizacji danych, kasowania danych;</w:t>
      </w:r>
    </w:p>
    <w:p w14:paraId="77F42C31" w14:textId="77777777" w:rsidR="00515B08" w:rsidRPr="0081314B" w:rsidRDefault="00515B08" w:rsidP="0081314B">
      <w:pPr>
        <w:pStyle w:val="Nagwek1"/>
        <w:numPr>
          <w:ilvl w:val="0"/>
          <w:numId w:val="65"/>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dokonywania eksportu danych;</w:t>
      </w:r>
    </w:p>
    <w:p w14:paraId="6D505B7E" w14:textId="41523111" w:rsidR="00515B08" w:rsidRPr="0081314B" w:rsidRDefault="00515B08" w:rsidP="0081314B">
      <w:pPr>
        <w:pStyle w:val="Nagwek1"/>
        <w:numPr>
          <w:ilvl w:val="0"/>
          <w:numId w:val="65"/>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 xml:space="preserve">udostępniania pracownikom Zamawiającego lub osobom trzecim do korzystania na rzecz Zamawiającego w ramach udzielonej </w:t>
      </w:r>
      <w:r w:rsidR="0081314B">
        <w:rPr>
          <w:rFonts w:ascii="Calibri" w:hAnsi="Calibri" w:cs="Calibri"/>
          <w:color w:val="000000" w:themeColor="text1"/>
          <w:sz w:val="22"/>
          <w:szCs w:val="22"/>
        </w:rPr>
        <w:t>L</w:t>
      </w:r>
      <w:r w:rsidRPr="0081314B">
        <w:rPr>
          <w:rFonts w:ascii="Calibri" w:hAnsi="Calibri" w:cs="Calibri"/>
          <w:color w:val="000000" w:themeColor="text1"/>
          <w:sz w:val="22"/>
          <w:szCs w:val="22"/>
        </w:rPr>
        <w:t>icencji;</w:t>
      </w:r>
    </w:p>
    <w:p w14:paraId="3ED2EF2E" w14:textId="77777777" w:rsidR="00515B08" w:rsidRPr="0081314B" w:rsidRDefault="00515B08" w:rsidP="00515B08">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Wykonawca zobowiązuje się zapewnić, że wykonanie przedmiotu Umowy nie naruszy praw osób trzecich, w tym ich autorskich praw majątkowych, oraz że przekazany Zamawiającego Moduł będzie w stanie wolnym od obciążeń prawami osób trzecich, zaś korzystanie przez Zamawiającego z tego Modułu zgodnie z niniejszą umową nie będzie naruszać praw osób trzecich.</w:t>
      </w:r>
    </w:p>
    <w:p w14:paraId="3D2E7BAC" w14:textId="77777777" w:rsidR="00515B08" w:rsidRPr="0081314B" w:rsidRDefault="00515B08" w:rsidP="00515B08">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Licencja udzielana jest na warunkach określonych przez jego producenta.</w:t>
      </w:r>
    </w:p>
    <w:p w14:paraId="3B4B45A9" w14:textId="76B1C749" w:rsidR="00515B08" w:rsidRPr="0081314B" w:rsidRDefault="00515B08" w:rsidP="00515B08">
      <w:pPr>
        <w:pStyle w:val="Akapitzlist"/>
        <w:widowControl w:val="0"/>
        <w:numPr>
          <w:ilvl w:val="0"/>
          <w:numId w:val="64"/>
        </w:numPr>
        <w:autoSpaceDE w:val="0"/>
        <w:autoSpaceDN w:val="0"/>
        <w:spacing w:after="0" w:line="240" w:lineRule="auto"/>
        <w:contextualSpacing w:val="0"/>
        <w:rPr>
          <w:rFonts w:ascii="Calibri" w:hAnsi="Calibri" w:cs="Calibri"/>
          <w:color w:val="000000" w:themeColor="text1"/>
          <w:sz w:val="22"/>
        </w:rPr>
      </w:pPr>
      <w:r w:rsidRPr="0081314B">
        <w:rPr>
          <w:rFonts w:ascii="Calibri" w:hAnsi="Calibri" w:cs="Calibri"/>
          <w:color w:val="000000" w:themeColor="text1"/>
          <w:sz w:val="22"/>
        </w:rPr>
        <w:t>Zamawiający wymaga wdrożenia poniższych modułów w terminie do 6 miesięcy od daty zawarcia umowy.</w:t>
      </w:r>
      <w:r w:rsidR="0081314B" w:rsidRPr="0081314B">
        <w:rPr>
          <w:rFonts w:ascii="Calibri" w:hAnsi="Calibri" w:cs="Calibri"/>
          <w:color w:val="000000" w:themeColor="text1"/>
          <w:sz w:val="22"/>
        </w:rPr>
        <w:t xml:space="preserve"> </w:t>
      </w:r>
    </w:p>
    <w:p w14:paraId="51BC2582" w14:textId="55672B7D" w:rsidR="00515B08" w:rsidRPr="0081314B" w:rsidRDefault="00515B08" w:rsidP="00515B08">
      <w:pPr>
        <w:pStyle w:val="Nagwek1"/>
        <w:numPr>
          <w:ilvl w:val="0"/>
          <w:numId w:val="64"/>
        </w:numPr>
        <w:tabs>
          <w:tab w:val="left" w:pos="779"/>
          <w:tab w:val="left" w:pos="780"/>
        </w:tabs>
        <w:spacing w:before="0"/>
        <w:jc w:val="both"/>
        <w:rPr>
          <w:rFonts w:ascii="Calibri" w:hAnsi="Calibri" w:cs="Calibri"/>
          <w:b/>
          <w:bCs/>
          <w:color w:val="000000" w:themeColor="text1"/>
          <w:sz w:val="22"/>
          <w:szCs w:val="22"/>
        </w:rPr>
      </w:pPr>
      <w:r w:rsidRPr="0081314B">
        <w:rPr>
          <w:rFonts w:ascii="Calibri" w:hAnsi="Calibri" w:cs="Calibri"/>
          <w:color w:val="000000" w:themeColor="text1"/>
          <w:sz w:val="22"/>
          <w:szCs w:val="22"/>
        </w:rPr>
        <w:t>Moduł</w:t>
      </w:r>
      <w:r w:rsidR="0081314B" w:rsidRPr="0081314B">
        <w:rPr>
          <w:rFonts w:ascii="Calibri" w:hAnsi="Calibri" w:cs="Calibri"/>
          <w:color w:val="000000" w:themeColor="text1"/>
          <w:sz w:val="22"/>
          <w:szCs w:val="22"/>
        </w:rPr>
        <w:t>y</w:t>
      </w:r>
      <w:r w:rsidRPr="0081314B">
        <w:rPr>
          <w:rFonts w:ascii="Calibri" w:hAnsi="Calibri" w:cs="Calibri"/>
          <w:color w:val="000000" w:themeColor="text1"/>
          <w:sz w:val="22"/>
          <w:szCs w:val="22"/>
        </w:rPr>
        <w:t>, o którym mowa w pkt</w:t>
      </w:r>
      <w:r w:rsidR="0081314B" w:rsidRPr="0081314B">
        <w:rPr>
          <w:rFonts w:ascii="Calibri" w:hAnsi="Calibri" w:cs="Calibri"/>
          <w:color w:val="000000" w:themeColor="text1"/>
          <w:sz w:val="22"/>
          <w:szCs w:val="22"/>
        </w:rPr>
        <w:t xml:space="preserve"> 9</w:t>
      </w:r>
      <w:r w:rsidRPr="0081314B">
        <w:rPr>
          <w:rFonts w:ascii="Calibri" w:hAnsi="Calibri" w:cs="Calibri"/>
          <w:color w:val="000000" w:themeColor="text1"/>
          <w:sz w:val="22"/>
          <w:szCs w:val="22"/>
        </w:rPr>
        <w:t xml:space="preserve"> objęt</w:t>
      </w:r>
      <w:r w:rsidR="0081314B" w:rsidRPr="0081314B">
        <w:rPr>
          <w:rFonts w:ascii="Calibri" w:hAnsi="Calibri" w:cs="Calibri"/>
          <w:color w:val="000000" w:themeColor="text1"/>
          <w:sz w:val="22"/>
          <w:szCs w:val="22"/>
        </w:rPr>
        <w:t>e</w:t>
      </w:r>
      <w:r w:rsidRPr="0081314B">
        <w:rPr>
          <w:rFonts w:ascii="Calibri" w:hAnsi="Calibri" w:cs="Calibri"/>
          <w:color w:val="000000" w:themeColor="text1"/>
          <w:sz w:val="22"/>
          <w:szCs w:val="22"/>
        </w:rPr>
        <w:t xml:space="preserve"> </w:t>
      </w:r>
      <w:r w:rsidR="0081314B" w:rsidRPr="0081314B">
        <w:rPr>
          <w:rFonts w:ascii="Calibri" w:hAnsi="Calibri" w:cs="Calibri"/>
          <w:color w:val="000000" w:themeColor="text1"/>
          <w:sz w:val="22"/>
          <w:szCs w:val="22"/>
        </w:rPr>
        <w:t>zostaną</w:t>
      </w:r>
      <w:r w:rsidRPr="0081314B">
        <w:rPr>
          <w:rFonts w:ascii="Calibri" w:hAnsi="Calibri" w:cs="Calibri"/>
          <w:color w:val="000000" w:themeColor="text1"/>
          <w:sz w:val="22"/>
          <w:szCs w:val="22"/>
        </w:rPr>
        <w:t xml:space="preserve"> świadczeniem usługi serwisu i dostępu do nowych wersji w zakresie wskazanym w niniejszym OPZ.</w:t>
      </w:r>
    </w:p>
    <w:p w14:paraId="4BDF5C55" w14:textId="77777777" w:rsidR="0081314B" w:rsidRDefault="00515B08" w:rsidP="0081314B">
      <w:pPr>
        <w:pStyle w:val="Nagwek1"/>
        <w:numPr>
          <w:ilvl w:val="0"/>
          <w:numId w:val="64"/>
        </w:numPr>
        <w:tabs>
          <w:tab w:val="left" w:pos="779"/>
          <w:tab w:val="left" w:pos="780"/>
        </w:tabs>
        <w:spacing w:before="0"/>
        <w:jc w:val="both"/>
        <w:rPr>
          <w:rFonts w:ascii="Calibri" w:eastAsia="Calibri" w:hAnsi="Calibri" w:cs="Calibri"/>
          <w:color w:val="000000" w:themeColor="text1"/>
          <w:sz w:val="22"/>
          <w:szCs w:val="22"/>
        </w:rPr>
      </w:pPr>
      <w:r w:rsidRPr="0081314B">
        <w:rPr>
          <w:rFonts w:ascii="Calibri" w:eastAsia="Calibri" w:hAnsi="Calibri" w:cs="Calibri"/>
          <w:color w:val="000000" w:themeColor="text1"/>
          <w:sz w:val="22"/>
          <w:szCs w:val="22"/>
        </w:rPr>
        <w:t>Zamawiający</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nie</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ma</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prawa</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do</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sprzedaży,</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wypożyczania,</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powielania,</w:t>
      </w:r>
      <w:r w:rsidR="0081314B" w:rsidRPr="0081314B">
        <w:rPr>
          <w:rFonts w:ascii="Calibri" w:eastAsia="Calibri" w:hAnsi="Calibri" w:cs="Calibri"/>
          <w:color w:val="000000" w:themeColor="text1"/>
          <w:sz w:val="22"/>
          <w:szCs w:val="22"/>
        </w:rPr>
        <w:t xml:space="preserve"> odstępowania </w:t>
      </w:r>
      <w:r w:rsidRPr="0081314B">
        <w:rPr>
          <w:rFonts w:ascii="Calibri" w:eastAsia="Calibri" w:hAnsi="Calibri" w:cs="Calibri"/>
          <w:color w:val="000000" w:themeColor="text1"/>
          <w:sz w:val="22"/>
          <w:szCs w:val="22"/>
        </w:rPr>
        <w:t>lub rozpowszechniania</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w</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innej</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formie,</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zmienienia,</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dekompilacji,</w:t>
      </w:r>
      <w:r w:rsidR="0081314B" w:rsidRPr="0081314B">
        <w:rPr>
          <w:rFonts w:ascii="Calibri" w:eastAsia="Calibri" w:hAnsi="Calibri" w:cs="Calibri"/>
          <w:color w:val="000000" w:themeColor="text1"/>
          <w:sz w:val="22"/>
          <w:szCs w:val="22"/>
        </w:rPr>
        <w:t xml:space="preserve"> </w:t>
      </w:r>
      <w:r w:rsidRPr="0081314B">
        <w:rPr>
          <w:rFonts w:ascii="Calibri" w:eastAsia="Calibri" w:hAnsi="Calibri" w:cs="Calibri"/>
          <w:color w:val="000000" w:themeColor="text1"/>
          <w:sz w:val="22"/>
          <w:szCs w:val="22"/>
        </w:rPr>
        <w:t xml:space="preserve">udostępnionego oprogramowania. </w:t>
      </w:r>
    </w:p>
    <w:p w14:paraId="6197D50E" w14:textId="6C672410" w:rsidR="0081314B" w:rsidRPr="0081314B" w:rsidRDefault="0081314B" w:rsidP="0081314B">
      <w:pPr>
        <w:pStyle w:val="Nagwek1"/>
        <w:numPr>
          <w:ilvl w:val="0"/>
          <w:numId w:val="64"/>
        </w:numPr>
        <w:tabs>
          <w:tab w:val="left" w:pos="779"/>
          <w:tab w:val="left" w:pos="780"/>
        </w:tabs>
        <w:spacing w:before="0"/>
        <w:jc w:val="both"/>
        <w:rPr>
          <w:rFonts w:ascii="Calibri" w:eastAsia="Calibri" w:hAnsi="Calibri" w:cs="Calibri"/>
          <w:color w:val="000000" w:themeColor="text1"/>
          <w:sz w:val="22"/>
          <w:szCs w:val="22"/>
        </w:rPr>
      </w:pPr>
      <w:r w:rsidRPr="0081314B">
        <w:rPr>
          <w:rFonts w:ascii="Calibri" w:hAnsi="Calibri" w:cs="Calibri"/>
          <w:color w:val="000000" w:themeColor="text1"/>
          <w:sz w:val="22"/>
          <w:szCs w:val="28"/>
        </w:rPr>
        <w:t xml:space="preserve">Wykaz Licencji: </w:t>
      </w:r>
    </w:p>
    <w:p w14:paraId="27985579" w14:textId="77638C5F" w:rsidR="00515B08" w:rsidRPr="0081314B" w:rsidRDefault="00515B08" w:rsidP="0081314B">
      <w:pPr>
        <w:pStyle w:val="Akapitzlist"/>
        <w:spacing w:after="27" w:line="240" w:lineRule="auto"/>
        <w:ind w:left="360" w:firstLine="0"/>
        <w:rPr>
          <w:rFonts w:asciiTheme="minorHAnsi" w:hAnsiTheme="minorHAnsi" w:cstheme="minorHAnsi"/>
          <w:color w:val="000000" w:themeColor="text1"/>
          <w:sz w:val="22"/>
        </w:rPr>
      </w:pPr>
      <w:r w:rsidRPr="0081314B">
        <w:rPr>
          <w:rFonts w:asciiTheme="minorHAnsi" w:hAnsiTheme="minorHAnsi" w:cstheme="minorHAnsi"/>
          <w:color w:val="000000" w:themeColor="text1"/>
          <w:sz w:val="22"/>
        </w:rPr>
        <w:t>Eskulap – Integracja ZLK-1</w:t>
      </w:r>
    </w:p>
    <w:p w14:paraId="30DD71C1" w14:textId="411F99E4" w:rsidR="00515B08" w:rsidRPr="0081314B" w:rsidRDefault="00515B08" w:rsidP="0081314B">
      <w:pPr>
        <w:pStyle w:val="Akapitzlist"/>
        <w:spacing w:after="27" w:line="240" w:lineRule="auto"/>
        <w:ind w:left="360" w:firstLine="0"/>
        <w:rPr>
          <w:rFonts w:asciiTheme="minorHAnsi" w:hAnsiTheme="minorHAnsi" w:cstheme="minorHAnsi"/>
          <w:color w:val="000000" w:themeColor="text1"/>
          <w:sz w:val="22"/>
        </w:rPr>
      </w:pPr>
      <w:r w:rsidRPr="0081314B">
        <w:rPr>
          <w:rFonts w:asciiTheme="minorHAnsi" w:hAnsiTheme="minorHAnsi" w:cstheme="minorHAnsi"/>
          <w:color w:val="000000" w:themeColor="text1"/>
          <w:sz w:val="22"/>
        </w:rPr>
        <w:t>Eskulap – KSEF</w:t>
      </w:r>
    </w:p>
    <w:p w14:paraId="17283D18" w14:textId="77777777" w:rsidR="00515B08" w:rsidRDefault="00515B08" w:rsidP="00515B08">
      <w:pPr>
        <w:pStyle w:val="Akapitzlist"/>
        <w:spacing w:after="27" w:line="240" w:lineRule="auto"/>
        <w:ind w:left="0" w:firstLine="0"/>
        <w:rPr>
          <w:rFonts w:asciiTheme="minorHAnsi" w:hAnsiTheme="minorHAnsi" w:cstheme="minorHAnsi"/>
          <w:sz w:val="22"/>
        </w:rPr>
      </w:pPr>
    </w:p>
    <w:p w14:paraId="55AFCFED" w14:textId="108B2BD1" w:rsidR="0081314B" w:rsidRPr="0081314B" w:rsidRDefault="0081314B" w:rsidP="0081314B">
      <w:pPr>
        <w:pStyle w:val="Akapitzlist"/>
        <w:numPr>
          <w:ilvl w:val="0"/>
          <w:numId w:val="55"/>
        </w:numPr>
        <w:spacing w:after="0" w:line="240" w:lineRule="auto"/>
        <w:rPr>
          <w:rFonts w:asciiTheme="minorHAnsi" w:eastAsia="Calibri" w:hAnsiTheme="minorHAnsi" w:cstheme="minorHAnsi"/>
          <w:color w:val="auto"/>
          <w:kern w:val="2"/>
          <w:sz w:val="22"/>
          <w:lang w:eastAsia="en-US"/>
          <w14:ligatures w14:val="standardContextual"/>
        </w:rPr>
      </w:pPr>
      <w:r w:rsidRPr="0081314B">
        <w:rPr>
          <w:rFonts w:asciiTheme="minorHAnsi" w:eastAsia="Calibri" w:hAnsiTheme="minorHAnsi" w:cstheme="minorHAnsi"/>
          <w:b/>
          <w:bCs/>
          <w:color w:val="auto"/>
          <w:kern w:val="2"/>
          <w:sz w:val="22"/>
          <w:lang w:eastAsia="en-US"/>
          <w14:ligatures w14:val="standardContextual"/>
        </w:rPr>
        <w:t xml:space="preserve">SYSTEM MONITORINGU INFRASTRUKTURY IT I USŁUGA SOC - </w:t>
      </w:r>
      <w:r w:rsidRPr="0081314B">
        <w:rPr>
          <w:rFonts w:asciiTheme="minorHAnsi" w:eastAsiaTheme="majorEastAsia" w:hAnsiTheme="minorHAnsi" w:cstheme="minorHAnsi"/>
          <w:b/>
          <w:bCs/>
          <w:color w:val="000000" w:themeColor="text1"/>
          <w:sz w:val="22"/>
        </w:rPr>
        <w:t>SECURITY OPERATIONS CENTER – 1 KOMPLET, USŁUGA PRZEZ 12 MIESIĘCY</w:t>
      </w:r>
    </w:p>
    <w:p w14:paraId="54C8925C" w14:textId="77777777" w:rsidR="0081314B" w:rsidRPr="0081314B" w:rsidRDefault="0081314B" w:rsidP="0081314B">
      <w:pPr>
        <w:widowControl/>
        <w:numPr>
          <w:ilvl w:val="0"/>
          <w:numId w:val="68"/>
        </w:numPr>
        <w:tabs>
          <w:tab w:val="clear" w:pos="360"/>
          <w:tab w:val="num" w:pos="0"/>
        </w:tabs>
        <w:ind w:left="360"/>
        <w:contextualSpacing/>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MINIMALNE WYMAGANIA TECHNICZNE</w:t>
      </w:r>
      <w:r w:rsidRPr="0081314B">
        <w:rPr>
          <w:rFonts w:asciiTheme="minorHAnsi" w:eastAsia="Calibri" w:hAnsiTheme="minorHAnsi" w:cstheme="minorHAnsi"/>
          <w:kern w:val="2"/>
          <w:sz w:val="22"/>
          <w:szCs w:val="22"/>
          <w14:ligatures w14:val="standardContextual"/>
        </w:rPr>
        <w:tab/>
      </w:r>
    </w:p>
    <w:p w14:paraId="2DA3B667" w14:textId="77777777" w:rsidR="0081314B" w:rsidRPr="0081314B" w:rsidRDefault="0081314B" w:rsidP="0081314B">
      <w:pPr>
        <w:widowControl/>
        <w:numPr>
          <w:ilvl w:val="0"/>
          <w:numId w:val="6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Tworzenia wielu użytkowników systemu monitorowania IT bez dodatkowych opłat.</w:t>
      </w:r>
    </w:p>
    <w:p w14:paraId="7C99653B" w14:textId="77777777" w:rsidR="0081314B" w:rsidRPr="0081314B" w:rsidRDefault="0081314B" w:rsidP="0081314B">
      <w:pPr>
        <w:widowControl/>
        <w:numPr>
          <w:ilvl w:val="0"/>
          <w:numId w:val="6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Zapewnienia równoległego dostępu do systemu dla wielu użytkowników. </w:t>
      </w:r>
    </w:p>
    <w:p w14:paraId="23CD8424" w14:textId="77777777" w:rsidR="0081314B" w:rsidRPr="0081314B" w:rsidRDefault="0081314B" w:rsidP="0081314B">
      <w:pPr>
        <w:widowControl/>
        <w:numPr>
          <w:ilvl w:val="0"/>
          <w:numId w:val="6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Ograniczania użytkownikom dostępu do wybranych grup hostów.</w:t>
      </w:r>
      <w:r w:rsidRPr="0081314B">
        <w:rPr>
          <w:rFonts w:asciiTheme="minorHAnsi" w:eastAsia="Calibri" w:hAnsiTheme="minorHAnsi" w:cstheme="minorHAnsi"/>
          <w:kern w:val="2"/>
          <w:sz w:val="22"/>
          <w:szCs w:val="22"/>
          <w14:ligatures w14:val="standardContextual"/>
        </w:rPr>
        <w:tab/>
      </w:r>
    </w:p>
    <w:p w14:paraId="1E532EB9"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w:t>
      </w:r>
    </w:p>
    <w:p w14:paraId="78343A48"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Monitorowania serwerów fizycznych.</w:t>
      </w:r>
    </w:p>
    <w:p w14:paraId="06ACDC83"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Monitorowania urządzeń sieciowych.</w:t>
      </w:r>
    </w:p>
    <w:p w14:paraId="309446E9"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Monitorowania stanu połączeń.</w:t>
      </w:r>
    </w:p>
    <w:p w14:paraId="437130C3"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Monitorowanie interfejsów sieciowych przełączników, routerów, serwerów </w:t>
      </w:r>
    </w:p>
    <w:p w14:paraId="686873B1"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maszyn wirtualnych pracujących pod kontrolą systemów operacyjnych Windows i Linux.</w:t>
      </w:r>
    </w:p>
    <w:p w14:paraId="0A2B38C0"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Dostęp do systemu monitorowania przez panel dla urządzeń mobilnych.</w:t>
      </w:r>
    </w:p>
    <w:p w14:paraId="372CE35C"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Możliwość rozbudowy systemu o monitorowanie kolejnych urządzeń.</w:t>
      </w:r>
    </w:p>
    <w:p w14:paraId="501B1072"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Automatyczne wykrywanie usług na urządzeniach, powiadamianie o wykryciu nowych usług na urządzeniu.</w:t>
      </w:r>
    </w:p>
    <w:p w14:paraId="3952BEF4"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Grupowanie hostów.</w:t>
      </w:r>
    </w:p>
    <w:p w14:paraId="367472CE"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Definiowanie planowanych przerw serwisowych dla hostów i usług.</w:t>
      </w:r>
    </w:p>
    <w:p w14:paraId="2C650C59"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Możliwość zaznaczenia reakcji na awarię - odpowiadanie na alerty (ACK).</w:t>
      </w:r>
    </w:p>
    <w:p w14:paraId="3B977F0F"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Wykonywanie operacji na grupach hostów (włączenie/wyłączenie monitorowania, powiadomień; konfiguracje przerw serwisowych).</w:t>
      </w:r>
    </w:p>
    <w:p w14:paraId="3DF23C4A"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lastRenderedPageBreak/>
        <w:t>Generowanie raportów dostępności monitorowanych urządzeń, usług i procesów biznesowych (raporty wyświetlane na stronie www).</w:t>
      </w:r>
    </w:p>
    <w:p w14:paraId="10FFB48F"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serwerów za pomocą agentów</w:t>
      </w:r>
    </w:p>
    <w:p w14:paraId="3CBE84FA"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lang w:val="en-US"/>
          <w14:ligatures w14:val="standardContextual"/>
        </w:rPr>
      </w:pPr>
      <w:r w:rsidRPr="0081314B">
        <w:rPr>
          <w:rFonts w:asciiTheme="minorHAnsi" w:eastAsia="Calibri" w:hAnsiTheme="minorHAnsi" w:cstheme="minorHAnsi"/>
          <w:kern w:val="2"/>
          <w:sz w:val="22"/>
          <w:szCs w:val="22"/>
          <w:lang w:val="en-US"/>
          <w14:ligatures w14:val="standardContextual"/>
        </w:rPr>
        <w:t>Monitorowanie serwerów aplikacji: Tomcat, Oracle WebLogic Server, Oracle Application Server.</w:t>
      </w:r>
    </w:p>
    <w:p w14:paraId="7400390B"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Active Directory.</w:t>
      </w:r>
    </w:p>
    <w:p w14:paraId="47994D1D"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serwerów plików, udziałów sieciowych.</w:t>
      </w:r>
    </w:p>
    <w:p w14:paraId="5F301D96"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statusu serwerów Apache.</w:t>
      </w:r>
    </w:p>
    <w:p w14:paraId="53EBEB58"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baz danych:</w:t>
      </w:r>
    </w:p>
    <w:p w14:paraId="1CB05F5F" w14:textId="77777777" w:rsidR="0081314B" w:rsidRPr="0081314B" w:rsidRDefault="0081314B" w:rsidP="0081314B">
      <w:pPr>
        <w:widowControl/>
        <w:numPr>
          <w:ilvl w:val="0"/>
          <w:numId w:val="70"/>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ORACLE,</w:t>
      </w:r>
    </w:p>
    <w:p w14:paraId="35476F2B" w14:textId="77777777" w:rsidR="0081314B" w:rsidRPr="0081314B" w:rsidRDefault="0081314B" w:rsidP="0081314B">
      <w:pPr>
        <w:widowControl/>
        <w:numPr>
          <w:ilvl w:val="0"/>
          <w:numId w:val="70"/>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MySQL,</w:t>
      </w:r>
    </w:p>
    <w:p w14:paraId="10808C2E" w14:textId="77777777" w:rsidR="0081314B" w:rsidRPr="0081314B" w:rsidRDefault="0081314B" w:rsidP="0081314B">
      <w:pPr>
        <w:widowControl/>
        <w:numPr>
          <w:ilvl w:val="0"/>
          <w:numId w:val="70"/>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Postgress.</w:t>
      </w:r>
    </w:p>
    <w:p w14:paraId="2E8E8619" w14:textId="77777777" w:rsidR="0081314B" w:rsidRPr="0081314B" w:rsidRDefault="0081314B" w:rsidP="0081314B">
      <w:pPr>
        <w:widowControl/>
        <w:numPr>
          <w:ilvl w:val="0"/>
          <w:numId w:val="70"/>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MSSQL Server</w:t>
      </w:r>
    </w:p>
    <w:p w14:paraId="2CBB2834" w14:textId="77777777" w:rsidR="0081314B" w:rsidRPr="0081314B" w:rsidRDefault="0081314B" w:rsidP="0081314B">
      <w:pPr>
        <w:widowControl/>
        <w:numPr>
          <w:ilvl w:val="0"/>
          <w:numId w:val="70"/>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DB2</w:t>
      </w:r>
    </w:p>
    <w:p w14:paraId="2302126F"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urządzeń przez następujące protokoły:</w:t>
      </w:r>
    </w:p>
    <w:p w14:paraId="2189E100" w14:textId="77777777" w:rsidR="0081314B" w:rsidRPr="0081314B" w:rsidRDefault="0081314B" w:rsidP="0081314B">
      <w:pPr>
        <w:widowControl/>
        <w:numPr>
          <w:ilvl w:val="0"/>
          <w:numId w:val="71"/>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SNMP,</w:t>
      </w:r>
    </w:p>
    <w:p w14:paraId="41898B13" w14:textId="77777777" w:rsidR="0081314B" w:rsidRPr="0081314B" w:rsidRDefault="0081314B" w:rsidP="0081314B">
      <w:pPr>
        <w:widowControl/>
        <w:numPr>
          <w:ilvl w:val="0"/>
          <w:numId w:val="71"/>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WMI,</w:t>
      </w:r>
    </w:p>
    <w:p w14:paraId="54A93C15" w14:textId="77777777" w:rsidR="0081314B" w:rsidRPr="0081314B" w:rsidRDefault="0081314B" w:rsidP="0081314B">
      <w:pPr>
        <w:widowControl/>
        <w:numPr>
          <w:ilvl w:val="0"/>
          <w:numId w:val="71"/>
        </w:numPr>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IPMI.</w:t>
      </w:r>
    </w:p>
    <w:p w14:paraId="7B72C5D8"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Konfigurację oprogramowania systemu monitorowania poprzez interfejs WWW.</w:t>
      </w:r>
    </w:p>
    <w:p w14:paraId="7D1CF5F6"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poprawności działania DNS.</w:t>
      </w:r>
    </w:p>
    <w:p w14:paraId="5B14E05E"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środowiska VMware.</w:t>
      </w:r>
    </w:p>
    <w:p w14:paraId="4AF055AF"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środowiska Hyper-V.</w:t>
      </w:r>
    </w:p>
    <w:p w14:paraId="0113E4C2"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działania serwera czasu NTP.</w:t>
      </w:r>
    </w:p>
    <w:p w14:paraId="733B9335"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offsetu czasu na serwerach.</w:t>
      </w:r>
    </w:p>
    <w:p w14:paraId="4F8B42F4"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ping - czasy odpowiedzi, straty pakietów.</w:t>
      </w:r>
    </w:p>
    <w:p w14:paraId="2C9462D5"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zajętości miejsca na poszczególnych partycjach.</w:t>
      </w:r>
    </w:p>
    <w:p w14:paraId="53A05733"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obciążenia dysków.</w:t>
      </w:r>
    </w:p>
    <w:p w14:paraId="493E26DA"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wykorzystania pamięci RAM.</w:t>
      </w:r>
    </w:p>
    <w:p w14:paraId="7065658A"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obciążenia CPU.</w:t>
      </w:r>
    </w:p>
    <w:p w14:paraId="7CF551FF"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logów systemowych Windows.</w:t>
      </w:r>
    </w:p>
    <w:p w14:paraId="6A578F02"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macierzy dyskowych, status urządzenia statusów dysków urządzenia.</w:t>
      </w:r>
    </w:p>
    <w:p w14:paraId="3C1624CE"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Dodawanie własnych wtyczek / agentów dla urządzeń i usług, które standardowo nie są obsługiwane.</w:t>
      </w:r>
    </w:p>
    <w:p w14:paraId="388ECDF3"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Zgodność z wtyczkami programu Nagios służącego do monitorowania sieci, urządzeń sieciowych, aplikacji oraz serwerów działający w systemach Linux i Unix.</w:t>
      </w:r>
    </w:p>
    <w:p w14:paraId="597FB852"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Agregację usług niskiego poziomu do procesów biznesowych (tzw. Business Intelligence)</w:t>
      </w:r>
    </w:p>
    <w:p w14:paraId="13CF01DA"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Symulację awarii elementów infrastruktury i badanie jej wpływu na procesy biznesowe</w:t>
      </w:r>
    </w:p>
    <w:p w14:paraId="0786B66E"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rozproszone (podgląd w pojedynczym panelu stanu wielu instancji monitorujących, np. z kilku lokalizacji/oddziałów).</w:t>
      </w:r>
    </w:p>
    <w:p w14:paraId="56115035"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Wykrywanie niestabilnie działających usług.</w:t>
      </w:r>
    </w:p>
    <w:p w14:paraId="713EEE92"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dostępności stron internetowych.</w:t>
      </w:r>
    </w:p>
    <w:p w14:paraId="165357C5" w14:textId="77777777" w:rsidR="0081314B" w:rsidRPr="0081314B" w:rsidRDefault="0081314B" w:rsidP="0081314B">
      <w:pPr>
        <w:widowControl/>
        <w:numPr>
          <w:ilvl w:val="0"/>
          <w:numId w:val="6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Konfigurację hierarchiczną (dziedziczenie konfiguracji dla grup urządzeń).</w:t>
      </w:r>
      <w:r w:rsidRPr="0081314B">
        <w:rPr>
          <w:rFonts w:asciiTheme="minorHAnsi" w:eastAsia="Calibri" w:hAnsiTheme="minorHAnsi" w:cstheme="minorHAnsi"/>
          <w:kern w:val="2"/>
          <w:sz w:val="22"/>
          <w:szCs w:val="22"/>
          <w14:ligatures w14:val="standardContextual"/>
        </w:rPr>
        <w:tab/>
      </w:r>
    </w:p>
    <w:p w14:paraId="165AD671"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Prezentacja</w:t>
      </w:r>
    </w:p>
    <w:p w14:paraId="35E17788" w14:textId="77777777" w:rsidR="0081314B" w:rsidRPr="0081314B" w:rsidRDefault="0081314B" w:rsidP="0081314B">
      <w:pPr>
        <w:widowControl/>
        <w:numPr>
          <w:ilvl w:val="0"/>
          <w:numId w:val="7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Prezentację stanu urządzeń na mapie.</w:t>
      </w:r>
    </w:p>
    <w:p w14:paraId="25B36504" w14:textId="77777777" w:rsidR="0081314B" w:rsidRPr="0081314B" w:rsidRDefault="0081314B" w:rsidP="0081314B">
      <w:pPr>
        <w:widowControl/>
        <w:numPr>
          <w:ilvl w:val="0"/>
          <w:numId w:val="7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Prezentację danych na dashboardach.</w:t>
      </w:r>
    </w:p>
    <w:p w14:paraId="6E36FE4D" w14:textId="77777777" w:rsidR="0081314B" w:rsidRPr="0081314B" w:rsidRDefault="0081314B" w:rsidP="0081314B">
      <w:pPr>
        <w:widowControl/>
        <w:numPr>
          <w:ilvl w:val="0"/>
          <w:numId w:val="7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Elastyczną konfigurację dashboardów, wybór elementów.</w:t>
      </w:r>
    </w:p>
    <w:p w14:paraId="4EC6C47C" w14:textId="77777777" w:rsidR="0081314B" w:rsidRPr="0081314B" w:rsidRDefault="0081314B" w:rsidP="0081314B">
      <w:pPr>
        <w:widowControl/>
        <w:numPr>
          <w:ilvl w:val="0"/>
          <w:numId w:val="7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Wizualizację stanu działania całej infrastruktury na jednym dashboardzie.</w:t>
      </w:r>
    </w:p>
    <w:p w14:paraId="3A6CB445" w14:textId="77777777" w:rsidR="0081314B" w:rsidRPr="0081314B" w:rsidRDefault="0081314B" w:rsidP="0081314B">
      <w:pPr>
        <w:widowControl/>
        <w:numPr>
          <w:ilvl w:val="0"/>
          <w:numId w:val="7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Tworzenie indywidualnych dashboardów przez użytkowników</w:t>
      </w:r>
      <w:r w:rsidRPr="0081314B">
        <w:rPr>
          <w:rFonts w:asciiTheme="minorHAnsi" w:eastAsia="Calibri" w:hAnsiTheme="minorHAnsi" w:cstheme="minorHAnsi"/>
          <w:kern w:val="2"/>
          <w:sz w:val="22"/>
          <w:szCs w:val="22"/>
          <w14:ligatures w14:val="standardContextual"/>
        </w:rPr>
        <w:tab/>
      </w:r>
    </w:p>
    <w:p w14:paraId="774C9221"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Powiadomienia</w:t>
      </w:r>
    </w:p>
    <w:p w14:paraId="4F8EFEBD" w14:textId="77777777" w:rsidR="0081314B" w:rsidRPr="0081314B" w:rsidRDefault="0081314B" w:rsidP="0081314B">
      <w:pPr>
        <w:widowControl/>
        <w:numPr>
          <w:ilvl w:val="0"/>
          <w:numId w:val="73"/>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Globalne wyłączanie powiadomień.</w:t>
      </w:r>
    </w:p>
    <w:p w14:paraId="3BCF7127" w14:textId="77777777" w:rsidR="0081314B" w:rsidRPr="0081314B" w:rsidRDefault="0081314B" w:rsidP="0081314B">
      <w:pPr>
        <w:widowControl/>
        <w:numPr>
          <w:ilvl w:val="0"/>
          <w:numId w:val="73"/>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Powiadamianie użytkownika o problemach przez e-mail.</w:t>
      </w:r>
    </w:p>
    <w:p w14:paraId="2034AC81" w14:textId="77777777" w:rsidR="0081314B" w:rsidRPr="0081314B" w:rsidRDefault="0081314B" w:rsidP="0081314B">
      <w:pPr>
        <w:widowControl/>
        <w:numPr>
          <w:ilvl w:val="0"/>
          <w:numId w:val="73"/>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Eskalację powiadomień do kolejnych użytkowników w przypadku braku reakcji na powiadomienie.</w:t>
      </w:r>
    </w:p>
    <w:p w14:paraId="1FCA8158" w14:textId="77777777" w:rsidR="0081314B" w:rsidRPr="0081314B" w:rsidRDefault="0081314B" w:rsidP="0081314B">
      <w:pPr>
        <w:widowControl/>
        <w:numPr>
          <w:ilvl w:val="0"/>
          <w:numId w:val="73"/>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lastRenderedPageBreak/>
        <w:t>Definiowanie przedziałów czasowych w których wysyłane są powiadomienia do poszczególnych użytkowników.</w:t>
      </w:r>
    </w:p>
    <w:p w14:paraId="36D0D474" w14:textId="77777777" w:rsidR="0081314B" w:rsidRPr="0081314B" w:rsidRDefault="0081314B" w:rsidP="0081314B">
      <w:pPr>
        <w:widowControl/>
        <w:numPr>
          <w:ilvl w:val="0"/>
          <w:numId w:val="73"/>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Definiowanie różnych wartości progowych alertów na poziomie globalnym, grupy urządzeń, pojedynczych urządzeń, pojedynczych usług</w:t>
      </w:r>
      <w:r w:rsidRPr="0081314B">
        <w:rPr>
          <w:rFonts w:asciiTheme="minorHAnsi" w:eastAsia="Calibri" w:hAnsiTheme="minorHAnsi" w:cstheme="minorHAnsi"/>
          <w:kern w:val="2"/>
          <w:sz w:val="22"/>
          <w:szCs w:val="22"/>
          <w14:ligatures w14:val="standardContextual"/>
        </w:rPr>
        <w:tab/>
      </w:r>
    </w:p>
    <w:p w14:paraId="0473248F"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Konfiguracja</w:t>
      </w:r>
    </w:p>
    <w:p w14:paraId="504E4130" w14:textId="77777777" w:rsidR="0081314B" w:rsidRPr="0081314B" w:rsidRDefault="0081314B" w:rsidP="0081314B">
      <w:pPr>
        <w:widowControl/>
        <w:numPr>
          <w:ilvl w:val="0"/>
          <w:numId w:val="74"/>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Konfigurację oprogramowania systemu monitorowania poprzez interfejs WWW</w:t>
      </w:r>
    </w:p>
    <w:p w14:paraId="6527B3F7" w14:textId="77777777" w:rsidR="0081314B" w:rsidRPr="0081314B" w:rsidRDefault="0081314B" w:rsidP="0081314B">
      <w:pPr>
        <w:widowControl/>
        <w:numPr>
          <w:ilvl w:val="0"/>
          <w:numId w:val="74"/>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Automatyczna konfiguracja i działanie z REST-API</w:t>
      </w:r>
    </w:p>
    <w:p w14:paraId="3F2FE94A" w14:textId="77777777" w:rsidR="0081314B" w:rsidRPr="0081314B" w:rsidRDefault="0081314B" w:rsidP="0081314B">
      <w:pPr>
        <w:widowControl/>
        <w:numPr>
          <w:ilvl w:val="0"/>
          <w:numId w:val="74"/>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Centralne zarządzanie agentami</w:t>
      </w:r>
    </w:p>
    <w:p w14:paraId="2C159E91" w14:textId="77777777" w:rsidR="0081314B" w:rsidRPr="0081314B" w:rsidRDefault="0081314B" w:rsidP="0081314B">
      <w:pPr>
        <w:widowControl/>
        <w:numPr>
          <w:ilvl w:val="0"/>
          <w:numId w:val="74"/>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Integracja danych z różnych źródeł danych (JSON, XML, SNMP)</w:t>
      </w:r>
      <w:r w:rsidRPr="0081314B">
        <w:rPr>
          <w:rFonts w:asciiTheme="minorHAnsi" w:eastAsia="Calibri" w:hAnsiTheme="minorHAnsi" w:cstheme="minorHAnsi"/>
          <w:kern w:val="2"/>
          <w:sz w:val="22"/>
          <w:szCs w:val="22"/>
          <w14:ligatures w14:val="standardContextual"/>
        </w:rPr>
        <w:tab/>
      </w:r>
    </w:p>
    <w:p w14:paraId="5470DC9E"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Monitoring bazy danych systemu HIS</w:t>
      </w:r>
    </w:p>
    <w:p w14:paraId="08CC7F3B" w14:textId="77777777" w:rsidR="0081314B" w:rsidRPr="0081314B" w:rsidRDefault="0081314B" w:rsidP="0081314B">
      <w:pPr>
        <w:widowControl/>
        <w:numPr>
          <w:ilvl w:val="0"/>
          <w:numId w:val="75"/>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Możliwość monitorowania bazy danych systemu HIS w zakresie co najmniej:</w:t>
      </w:r>
    </w:p>
    <w:p w14:paraId="2839A824"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Instance state</w:t>
      </w:r>
    </w:p>
    <w:p w14:paraId="46F43F46"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Version</w:t>
      </w:r>
    </w:p>
    <w:p w14:paraId="232C443C"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Jobs</w:t>
      </w:r>
    </w:p>
    <w:p w14:paraId="74428989"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Locks</w:t>
      </w:r>
    </w:p>
    <w:p w14:paraId="37A34182"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Processes</w:t>
      </w:r>
    </w:p>
    <w:p w14:paraId="0D14F212"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Number of active sessions</w:t>
      </w:r>
    </w:p>
    <w:p w14:paraId="779747D8"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Recovery area</w:t>
      </w:r>
    </w:p>
    <w:p w14:paraId="01AC293A"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Log switch activity</w:t>
      </w:r>
    </w:p>
    <w:p w14:paraId="44B63E02"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General tablespace information</w:t>
      </w:r>
    </w:p>
    <w:p w14:paraId="1E75A574"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Tablespaces performance</w:t>
      </w:r>
    </w:p>
    <w:p w14:paraId="22590BA4"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Long active sessions</w:t>
      </w:r>
    </w:p>
    <w:p w14:paraId="4D204468"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Undo retention</w:t>
      </w:r>
    </w:p>
    <w:p w14:paraId="69ED1B9A"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Checkpoint and online backup state</w:t>
      </w:r>
    </w:p>
    <w:p w14:paraId="4848CA45"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Custom SQLs</w:t>
      </w:r>
    </w:p>
    <w:p w14:paraId="2B84A56A"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RMAN backup status</w:t>
      </w:r>
    </w:p>
    <w:p w14:paraId="1ACAA003"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RMAN backups</w:t>
      </w:r>
    </w:p>
    <w:p w14:paraId="6A695806"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ASM disk groups</w:t>
      </w:r>
    </w:p>
    <w:p w14:paraId="6662BC36" w14:textId="77777777" w:rsidR="0081314B" w:rsidRPr="0081314B" w:rsidRDefault="0081314B" w:rsidP="0081314B">
      <w:pPr>
        <w:widowControl/>
        <w:numPr>
          <w:ilvl w:val="0"/>
          <w:numId w:val="76"/>
        </w:numPr>
        <w:tabs>
          <w:tab w:val="clear" w:pos="348"/>
          <w:tab w:val="num" w:pos="-12"/>
        </w:tabs>
        <w:ind w:left="720"/>
        <w:contextualSpacing/>
        <w:jc w:val="both"/>
        <w:rPr>
          <w:rFonts w:asciiTheme="minorHAnsi" w:eastAsia="Calibri" w:hAnsiTheme="minorHAnsi" w:cstheme="minorHAnsi"/>
          <w:kern w:val="2"/>
          <w:sz w:val="22"/>
          <w:szCs w:val="22"/>
          <w:lang w:val="en-US"/>
          <w14:ligatures w14:val="standardContextual"/>
        </w:rPr>
      </w:pPr>
      <w:r w:rsidRPr="0081314B">
        <w:rPr>
          <w:rFonts w:asciiTheme="minorHAnsi" w:eastAsia="Calibri" w:hAnsiTheme="minorHAnsi" w:cstheme="minorHAnsi"/>
          <w:kern w:val="2"/>
          <w:sz w:val="22"/>
          <w:szCs w:val="22"/>
          <w:lang w:val="en-US"/>
          <w14:ligatures w14:val="standardContextual"/>
        </w:rPr>
        <w:t>Apply and transport lag of Oracle Data-Guard</w:t>
      </w:r>
    </w:p>
    <w:p w14:paraId="74DB623E" w14:textId="77777777" w:rsidR="0081314B" w:rsidRPr="0081314B" w:rsidRDefault="0081314B" w:rsidP="0081314B">
      <w:pPr>
        <w:widowControl/>
        <w:numPr>
          <w:ilvl w:val="0"/>
          <w:numId w:val="75"/>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Możliwość dodania własnych zapytań SQL i monitorowanie zwracanych wartości</w:t>
      </w:r>
      <w:r w:rsidRPr="0081314B">
        <w:rPr>
          <w:rFonts w:asciiTheme="minorHAnsi" w:eastAsia="Calibri" w:hAnsiTheme="minorHAnsi" w:cstheme="minorHAnsi"/>
          <w:kern w:val="2"/>
          <w:sz w:val="22"/>
          <w:szCs w:val="22"/>
          <w14:ligatures w14:val="standardContextual"/>
        </w:rPr>
        <w:tab/>
      </w:r>
    </w:p>
    <w:p w14:paraId="1F54E3AE"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Kolektor logów</w:t>
      </w:r>
    </w:p>
    <w:p w14:paraId="16AF4721" w14:textId="77777777" w:rsidR="0081314B" w:rsidRPr="0081314B" w:rsidRDefault="0081314B" w:rsidP="0081314B">
      <w:pPr>
        <w:widowControl/>
        <w:numPr>
          <w:ilvl w:val="0"/>
          <w:numId w:val="7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System posiada własny kolektor logów syslog</w:t>
      </w:r>
    </w:p>
    <w:p w14:paraId="5D488A50" w14:textId="77777777" w:rsidR="0081314B" w:rsidRPr="0081314B" w:rsidRDefault="0081314B" w:rsidP="0081314B">
      <w:pPr>
        <w:widowControl/>
        <w:numPr>
          <w:ilvl w:val="0"/>
          <w:numId w:val="7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Może odbierać wiadomości bezpośrednio z syslog lub SNMP traps</w:t>
      </w:r>
    </w:p>
    <w:p w14:paraId="42EF0A49" w14:textId="77777777" w:rsidR="0081314B" w:rsidRPr="0081314B" w:rsidRDefault="0081314B" w:rsidP="0081314B">
      <w:pPr>
        <w:widowControl/>
        <w:numPr>
          <w:ilvl w:val="0"/>
          <w:numId w:val="7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Za pomocą agentów potrafi oceniać logi tekstowe oraz logi Windows Event </w:t>
      </w:r>
    </w:p>
    <w:p w14:paraId="676A6996" w14:textId="77777777" w:rsidR="0081314B" w:rsidRPr="0081314B" w:rsidRDefault="0081314B" w:rsidP="0081314B">
      <w:pPr>
        <w:widowControl/>
        <w:numPr>
          <w:ilvl w:val="0"/>
          <w:numId w:val="77"/>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Klasyfikuje wiadomości bazując na zdefiniowanych przez użytkownika regułach, potrafi korelować, podsumowywać, liczyć, opisywać i przepisywać wiadomości, a także uwzględniać ich relacje czasow</w:t>
      </w:r>
    </w:p>
    <w:p w14:paraId="78617BE0"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Cyberbezpieczeństwo</w:t>
      </w:r>
    </w:p>
    <w:p w14:paraId="4EDA3F27" w14:textId="77777777" w:rsidR="0081314B" w:rsidRPr="0081314B" w:rsidRDefault="0081314B" w:rsidP="0081314B">
      <w:pPr>
        <w:widowControl/>
        <w:numPr>
          <w:ilvl w:val="0"/>
          <w:numId w:val="78"/>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System monitoruje urządzenia klasy UTM minimum w zakresie:</w:t>
      </w:r>
    </w:p>
    <w:p w14:paraId="25B5A1E6"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wykrywanie włamań i szybkość blokowania WARN lub CRIT, jeśli wskaźnik wykrywania przekracza poziomy konfigurowane przez użytkownika </w:t>
      </w:r>
    </w:p>
    <w:p w14:paraId="4410A928"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monitoruje stan synchronizacji klastra High-Availability. Status „zsynchronizowany” ustawienie stanu na OK, a status „niezsynchronizowany” na CRIT.</w:t>
      </w:r>
    </w:p>
    <w:p w14:paraId="4E362AA3"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monitoruje ogólny stan alarmów czujników urządzenia Firewall. Status kontroli jest OK, jeśli wszystkie czujniki mają status alarmu „fałsz” (0) i CRIT, jeśli co najmniej jeden czujnik ma stan alarmu „prawda” (1).</w:t>
      </w:r>
    </w:p>
    <w:p w14:paraId="0F0E9785"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monitoruje aktualną liczbę sesji na urządzeniu </w:t>
      </w:r>
    </w:p>
    <w:p w14:paraId="3DD776CC"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monitoruje liczbę dostępnych tuneli IPSec VPN</w:t>
      </w:r>
    </w:p>
    <w:p w14:paraId="0DF553C4"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monitoruje wykrywanie wirusów i szybkość blokowania systemów FortiGate AntiVirus. Przechodzi WARN lub CRIT, jeśli wskaźnik wykrywania przekracza poziomy konfigurowane przez użytkownika.</w:t>
      </w:r>
    </w:p>
    <w:p w14:paraId="179B5003"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monitoruje poziom wykorzystania procesora</w:t>
      </w:r>
    </w:p>
    <w:p w14:paraId="3C593358" w14:textId="77777777" w:rsidR="0081314B" w:rsidRPr="0081314B" w:rsidRDefault="0081314B" w:rsidP="0081314B">
      <w:pPr>
        <w:widowControl/>
        <w:numPr>
          <w:ilvl w:val="0"/>
          <w:numId w:val="84"/>
        </w:numPr>
        <w:tabs>
          <w:tab w:val="clear" w:pos="1068"/>
          <w:tab w:val="num" w:pos="360"/>
        </w:tabs>
        <w:ind w:left="108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lastRenderedPageBreak/>
        <w:t>Górne domyślne poziomy to 80,0, 90,0 procent. Poziomy są konfigurowalne.</w:t>
      </w:r>
    </w:p>
    <w:p w14:paraId="45138FE9" w14:textId="77777777" w:rsidR="0081314B" w:rsidRPr="0081314B" w:rsidRDefault="0081314B" w:rsidP="0081314B">
      <w:pPr>
        <w:widowControl/>
        <w:numPr>
          <w:ilvl w:val="0"/>
          <w:numId w:val="78"/>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System ma możliwość odbierania i prezentacji danych z UTM z wykorzystaniem kolektora logów syslog</w:t>
      </w:r>
    </w:p>
    <w:p w14:paraId="1A84A86D" w14:textId="77777777" w:rsidR="0081314B" w:rsidRPr="0081314B" w:rsidRDefault="0081314B" w:rsidP="0081314B">
      <w:pPr>
        <w:widowControl/>
        <w:numPr>
          <w:ilvl w:val="0"/>
          <w:numId w:val="78"/>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System ma możliwość odbierania danych z systemu EDR z wykorzystaniem kolektora logów syslog.</w:t>
      </w:r>
    </w:p>
    <w:p w14:paraId="6E3E1BB6" w14:textId="77777777" w:rsidR="0081314B" w:rsidRPr="0081314B" w:rsidRDefault="0081314B" w:rsidP="0081314B">
      <w:pPr>
        <w:widowControl/>
        <w:numPr>
          <w:ilvl w:val="0"/>
          <w:numId w:val="78"/>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Zakres monitorowanych zdarzeń powinien uwzględniać minimum:</w:t>
      </w:r>
    </w:p>
    <w:p w14:paraId="5FBA0535"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Powiadomienia o zagrożeniach ze stacji roboczych oraz serwerów, w szczególności generowane z narzędzi ochrony,</w:t>
      </w:r>
    </w:p>
    <w:p w14:paraId="7E66B843"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Powiadomienia o dezaktywacji narzędzi bezpieczeństwa na danym hoście,</w:t>
      </w:r>
    </w:p>
    <w:p w14:paraId="45B7E5C4"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Powiadomienia z modułów ochrony / bezpieczeństwa urządzeń brzegowych oraz wewnętrznych urządzeń sieciowych,</w:t>
      </w:r>
    </w:p>
    <w:p w14:paraId="3AF65AC2"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Zdarzenia dotyczące nieudanych, wielokrotnych prób logowania dla wszystkich monitorowanych aktywów,</w:t>
      </w:r>
    </w:p>
    <w:p w14:paraId="1804940E"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Kluczowe zdarzenia (np. utworzenie konta, zmiana hasła, usunięcie konta, zmiana grupy) związane z kontami uprzywilejowanymi dla wszystkich monitorowanych aktywów,</w:t>
      </w:r>
    </w:p>
    <w:p w14:paraId="02B08CD2"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Zdarzenia sieciowe oraz systemowe (np. enumeracja, skanowanie portów i adresacji) mogące świadczyć o rekonesansie infrastruktury,</w:t>
      </w:r>
    </w:p>
    <w:p w14:paraId="4A16FC73"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Zdarzenia związane z modyfikacją mechanizmów harmonogramu w systemach operacyjnych,</w:t>
      </w:r>
    </w:p>
    <w:p w14:paraId="6EDFAF67"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Zdarzenia związane z modyfikacją audytu zdarzeń / dzienników systemowych,</w:t>
      </w:r>
    </w:p>
    <w:p w14:paraId="1658FB48"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Zdarzenia dotyczące integralności plików, w szczególności zasobów sieciowych mogące świadczyć o zainfekowaniu oprogramowaniem złośliwym </w:t>
      </w:r>
    </w:p>
    <w:p w14:paraId="6EACAC2E" w14:textId="77777777" w:rsidR="0081314B" w:rsidRPr="0081314B" w:rsidRDefault="0081314B" w:rsidP="0081314B">
      <w:pPr>
        <w:widowControl/>
        <w:numPr>
          <w:ilvl w:val="0"/>
          <w:numId w:val="83"/>
        </w:numPr>
        <w:ind w:left="1092"/>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Zdarzenia związane z logowaniem zdalnym.</w:t>
      </w:r>
    </w:p>
    <w:p w14:paraId="7156554C" w14:textId="77777777" w:rsidR="0081314B" w:rsidRPr="0081314B" w:rsidRDefault="0081314B" w:rsidP="0081314B">
      <w:pPr>
        <w:widowControl/>
        <w:numPr>
          <w:ilvl w:val="0"/>
          <w:numId w:val="68"/>
        </w:numPr>
        <w:tabs>
          <w:tab w:val="clear" w:pos="360"/>
          <w:tab w:val="num" w:pos="0"/>
        </w:tabs>
        <w:ind w:left="36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Warunki świadczenia usługi</w:t>
      </w:r>
    </w:p>
    <w:p w14:paraId="181336BA"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Operacyjne Centrum Bezpieczeństwa; centrum kompetencyjne, które zajmować się będzie monitorowaniem infrastruktury teleinformatycznej, analizą zdarzeń, detekcją zagrożeń bezpieczeństwa i reagowaniem na wykryte incydenty naruszające bezpieczeństwo teleinformatyczne chronionych organizacji za pomocą analizy zbieranych logów z urządzeń, systemów IT oraz aplikacji, korelacją zdarzeń i detekcją zagrożeń oraz odpowiednią reakcję na pojawiające się incydenty </w:t>
      </w:r>
    </w:p>
    <w:p w14:paraId="342749A0"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 ramach realizacji zamówienia, Wykonawca będzie świadczył usługę monitorowania i analizy danych prezentowanych w Systemie monitorowania zgodnie z opisanymi poniżej wymaganiami.</w:t>
      </w:r>
    </w:p>
    <w:p w14:paraId="6240409C"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Aktualizacje dostarczonego Systemu SIEM do nowych wersji oprogramowania przez okres 36 miesięcy.</w:t>
      </w:r>
    </w:p>
    <w:p w14:paraId="55FB976F"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Szkolenia administratorów on-line z nowych funkcjonalności, </w:t>
      </w:r>
    </w:p>
    <w:p w14:paraId="2FED5358"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Usługi konsultacyjne w zakresie funkcjonalności, eksploatacji i administrowania Systemem, bieżące aktualizacje dokumentacji technicznej dla Systemu, </w:t>
      </w:r>
    </w:p>
    <w:p w14:paraId="3EA31E87"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Przyjmowania zgłoszeń serwisowych przez dedykowany serwisowy moduł internetowy oraz mail 24/7</w:t>
      </w:r>
    </w:p>
    <w:p w14:paraId="12D6E66E"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Monitorowanie zdarzeń naruszenia cyberbezpieczeństwa oraz ciągłości pracy infrastruktury w trybie 24/7/365, zgodnie z określonymi poniżej warunkami SLA</w:t>
      </w:r>
    </w:p>
    <w:p w14:paraId="5952C514" w14:textId="77777777" w:rsidR="0081314B" w:rsidRPr="0081314B" w:rsidRDefault="0081314B" w:rsidP="0081314B">
      <w:pPr>
        <w:widowControl/>
        <w:numPr>
          <w:ilvl w:val="0"/>
          <w:numId w:val="79"/>
        </w:numPr>
        <w:tabs>
          <w:tab w:val="clear" w:pos="348"/>
          <w:tab w:val="num" w:pos="-12"/>
        </w:tabs>
        <w:ind w:left="720" w:right="7"/>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Dokumentowanie wykonanych czynności zgodnie z przygotowanymi i zaakceptowanymi Scenariuszami Reakcji.</w:t>
      </w:r>
    </w:p>
    <w:p w14:paraId="575F762B"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Eskalowanie zdarzenia w ramach ustalonego Scenariusza Reakcji.</w:t>
      </w:r>
    </w:p>
    <w:p w14:paraId="04452AAA"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Zamykanie zdarzeń błędnie rozpoznanych przez system bezpieczeństwa jako zagrożenie (tzw. False-Positive</w:t>
      </w:r>
    </w:p>
    <w:p w14:paraId="6C826378" w14:textId="77777777" w:rsidR="0081314B" w:rsidRPr="0081314B" w:rsidRDefault="0081314B" w:rsidP="0081314B">
      <w:pPr>
        <w:widowControl/>
        <w:numPr>
          <w:ilvl w:val="0"/>
          <w:numId w:val="79"/>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Przygotowywanie dziennych raportów wykrytych zdarzeń bezpieczeństwa</w:t>
      </w:r>
    </w:p>
    <w:p w14:paraId="612ED6C5" w14:textId="77777777" w:rsidR="0081314B" w:rsidRPr="0081314B" w:rsidRDefault="0081314B" w:rsidP="0081314B">
      <w:pPr>
        <w:widowControl/>
        <w:numPr>
          <w:ilvl w:val="0"/>
          <w:numId w:val="79"/>
        </w:numPr>
        <w:tabs>
          <w:tab w:val="clear" w:pos="348"/>
          <w:tab w:val="num" w:pos="-12"/>
        </w:tabs>
        <w:ind w:left="720" w:right="7"/>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Modyfikacja polityk bezpieczeństwa systemów, aplikacji, rozwiązań podmiotu celem dostosowania ich do skuteczniejszego wykrywania zagrożeń (tuning systemów bezpieczeństwa).</w:t>
      </w:r>
    </w:p>
    <w:p w14:paraId="5CF23E39" w14:textId="77777777" w:rsidR="0081314B" w:rsidRPr="0081314B" w:rsidRDefault="0081314B" w:rsidP="0081314B">
      <w:pPr>
        <w:ind w:left="360"/>
        <w:contextualSpacing/>
        <w:rPr>
          <w:rFonts w:asciiTheme="minorHAnsi" w:eastAsia="Calibri" w:hAnsiTheme="minorHAnsi" w:cstheme="minorHAnsi"/>
          <w:kern w:val="2"/>
          <w:sz w:val="22"/>
          <w:szCs w:val="22"/>
          <w14:ligatures w14:val="standardContextual"/>
        </w:rPr>
      </w:pPr>
    </w:p>
    <w:p w14:paraId="5449F7CF" w14:textId="77777777" w:rsidR="0081314B" w:rsidRPr="0081314B" w:rsidRDefault="0081314B" w:rsidP="0081314B">
      <w:pPr>
        <w:ind w:left="360"/>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Usługa Drugiej Linia Wsparcia minimum w zakresie:</w:t>
      </w:r>
    </w:p>
    <w:p w14:paraId="34B497A4" w14:textId="77777777" w:rsidR="0081314B" w:rsidRPr="0081314B" w:rsidRDefault="0081314B" w:rsidP="0081314B">
      <w:pPr>
        <w:widowControl/>
        <w:numPr>
          <w:ilvl w:val="0"/>
          <w:numId w:val="8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Analiza zgłoszonych przez Pierwszą Linię Wsparcia Incydentów cyberbezpieczeństwa oraz przygotowanie raportów i zaleceń poincydentalnych</w:t>
      </w:r>
    </w:p>
    <w:p w14:paraId="0F2A4772" w14:textId="77777777" w:rsidR="0081314B" w:rsidRPr="0081314B" w:rsidRDefault="0081314B" w:rsidP="0081314B">
      <w:pPr>
        <w:widowControl/>
        <w:numPr>
          <w:ilvl w:val="0"/>
          <w:numId w:val="8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Realizacja Scenariuszy Reakcji zgodnie z wymaganiami.</w:t>
      </w:r>
    </w:p>
    <w:p w14:paraId="6403A439" w14:textId="77777777" w:rsidR="0081314B" w:rsidRPr="0081314B" w:rsidRDefault="0081314B" w:rsidP="0081314B">
      <w:pPr>
        <w:widowControl/>
        <w:numPr>
          <w:ilvl w:val="0"/>
          <w:numId w:val="8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Przygotowanie miesięcznych raportów z realizacji prac.</w:t>
      </w:r>
    </w:p>
    <w:p w14:paraId="7AC0074E" w14:textId="77777777" w:rsidR="0081314B" w:rsidRPr="0081314B" w:rsidRDefault="0081314B" w:rsidP="0081314B">
      <w:pPr>
        <w:widowControl/>
        <w:numPr>
          <w:ilvl w:val="0"/>
          <w:numId w:val="8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Oczekiwana dostępność usługi Drugiej Linii Wsparcia - 8 godzin dziennie, 5 dni w tygodniu</w:t>
      </w:r>
    </w:p>
    <w:p w14:paraId="33E52B0E" w14:textId="77777777" w:rsidR="0081314B" w:rsidRPr="0081314B" w:rsidRDefault="0081314B" w:rsidP="0081314B">
      <w:pPr>
        <w:ind w:left="360"/>
        <w:rPr>
          <w:rFonts w:asciiTheme="minorHAnsi" w:eastAsia="Calibri" w:hAnsiTheme="minorHAnsi" w:cstheme="minorHAnsi"/>
          <w:kern w:val="2"/>
          <w:sz w:val="22"/>
          <w:szCs w:val="22"/>
          <w14:ligatures w14:val="standardContextual"/>
        </w:rPr>
      </w:pPr>
    </w:p>
    <w:p w14:paraId="79B18B54" w14:textId="77777777" w:rsidR="0081314B" w:rsidRPr="0081314B" w:rsidRDefault="0081314B" w:rsidP="0081314B">
      <w:pPr>
        <w:ind w:left="360"/>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lastRenderedPageBreak/>
        <w:t>Usługa przygotowania i wdrożenia Scenariuszy Reakcji dla zidentyfikowanych zagrożeń (playbooki).</w:t>
      </w:r>
    </w:p>
    <w:p w14:paraId="2B3B0E27" w14:textId="77777777" w:rsidR="0081314B" w:rsidRPr="0081314B" w:rsidRDefault="0081314B" w:rsidP="0081314B">
      <w:pPr>
        <w:ind w:left="360"/>
        <w:rPr>
          <w:rFonts w:asciiTheme="minorHAnsi" w:eastAsia="Calibri" w:hAnsiTheme="minorHAnsi" w:cstheme="minorHAnsi"/>
          <w:kern w:val="2"/>
          <w:sz w:val="22"/>
          <w:szCs w:val="22"/>
          <w14:ligatures w14:val="standardContextual"/>
        </w:rPr>
      </w:pPr>
    </w:p>
    <w:p w14:paraId="139AB2BB" w14:textId="77777777" w:rsidR="0081314B" w:rsidRPr="0081314B" w:rsidRDefault="0081314B" w:rsidP="0081314B">
      <w:pPr>
        <w:ind w:left="360"/>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Usługa udostępnienia, administrowania i utrzymania systemu Security Incident and Event Management oraz integracja ze źródłami logów podmiotu, takimi jak Active Directory, Serwery Windows i Linux, DNS, system antywirusowy, WAF, Firewall, IPS / IDS, VPN, Routery i przełączniki.</w:t>
      </w:r>
    </w:p>
    <w:p w14:paraId="30C76B21" w14:textId="77777777" w:rsidR="0081314B" w:rsidRPr="0081314B" w:rsidRDefault="0081314B" w:rsidP="0081314B">
      <w:pPr>
        <w:contextualSpacing/>
        <w:rPr>
          <w:rFonts w:asciiTheme="minorHAnsi" w:eastAsia="Calibri" w:hAnsiTheme="minorHAnsi" w:cstheme="minorHAnsi"/>
          <w:kern w:val="2"/>
          <w:sz w:val="22"/>
          <w:szCs w:val="22"/>
          <w14:ligatures w14:val="standardContextual"/>
        </w:rPr>
      </w:pPr>
    </w:p>
    <w:p w14:paraId="6D65977E" w14:textId="3119F618" w:rsidR="0081314B" w:rsidRPr="0081314B" w:rsidRDefault="0081314B" w:rsidP="0081314B">
      <w:pPr>
        <w:widowControl/>
        <w:numPr>
          <w:ilvl w:val="0"/>
          <w:numId w:val="82"/>
        </w:numPr>
        <w:tabs>
          <w:tab w:val="clear" w:pos="348"/>
          <w:tab w:val="num" w:pos="-12"/>
        </w:tabs>
        <w:ind w:left="720"/>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 xml:space="preserve">Zgłoszenia i Incydenty są klasyfikowane na podstawie potencjalnego wpływu na Klienta. </w:t>
      </w:r>
      <w:r>
        <w:rPr>
          <w:rFonts w:asciiTheme="minorHAnsi" w:eastAsia="Calibri" w:hAnsiTheme="minorHAnsi" w:cstheme="minorHAnsi"/>
          <w:kern w:val="2"/>
          <w:sz w:val="22"/>
          <w:szCs w:val="22"/>
          <w14:ligatures w14:val="standardContextual"/>
        </w:rPr>
        <w:t xml:space="preserve"> W</w:t>
      </w:r>
      <w:r w:rsidRPr="0081314B">
        <w:rPr>
          <w:rFonts w:asciiTheme="minorHAnsi" w:eastAsia="Calibri" w:hAnsiTheme="minorHAnsi" w:cstheme="minorHAnsi"/>
          <w:kern w:val="2"/>
          <w:sz w:val="22"/>
          <w:szCs w:val="22"/>
          <w14:ligatures w14:val="standardContextual"/>
        </w:rPr>
        <w:t>ykorzystywane są 4 poziomy klasyfikacji, jak przedstawiono w poniższej tabeli:</w:t>
      </w:r>
    </w:p>
    <w:tbl>
      <w:tblPr>
        <w:tblStyle w:val="Tabelasiatki1jasna"/>
        <w:tblW w:w="5000" w:type="pct"/>
        <w:tblLayout w:type="fixed"/>
        <w:tblLook w:val="0620" w:firstRow="1" w:lastRow="0" w:firstColumn="0" w:lastColumn="0" w:noHBand="1" w:noVBand="1"/>
      </w:tblPr>
      <w:tblGrid>
        <w:gridCol w:w="1129"/>
        <w:gridCol w:w="3316"/>
        <w:gridCol w:w="3218"/>
        <w:gridCol w:w="2073"/>
      </w:tblGrid>
      <w:tr w:rsidR="0081314B" w:rsidRPr="0081314B" w14:paraId="353DC74D" w14:textId="77777777" w:rsidTr="0081314B">
        <w:trPr>
          <w:cnfStyle w:val="100000000000" w:firstRow="1" w:lastRow="0" w:firstColumn="0" w:lastColumn="0" w:oddVBand="0" w:evenVBand="0" w:oddHBand="0" w:evenHBand="0" w:firstRowFirstColumn="0" w:firstRowLastColumn="0" w:lastRowFirstColumn="0" w:lastRowLastColumn="0"/>
        </w:trPr>
        <w:tc>
          <w:tcPr>
            <w:tcW w:w="1129" w:type="dxa"/>
          </w:tcPr>
          <w:p w14:paraId="6D71BA0D" w14:textId="77777777" w:rsidR="0081314B" w:rsidRPr="0081314B" w:rsidRDefault="0081314B" w:rsidP="0081314B">
            <w:pPr>
              <w:pStyle w:val="Bezodstpw"/>
              <w:widowControl w:val="0"/>
              <w:rPr>
                <w:rFonts w:cstheme="minorHAnsi"/>
                <w:b w:val="0"/>
                <w:bCs w:val="0"/>
              </w:rPr>
            </w:pPr>
            <w:r w:rsidRPr="0081314B">
              <w:rPr>
                <w:rFonts w:cstheme="minorHAnsi"/>
              </w:rPr>
              <w:t>Poziom</w:t>
            </w:r>
          </w:p>
        </w:tc>
        <w:tc>
          <w:tcPr>
            <w:tcW w:w="3316" w:type="dxa"/>
          </w:tcPr>
          <w:p w14:paraId="3EFB7989" w14:textId="77777777" w:rsidR="0081314B" w:rsidRPr="0081314B" w:rsidRDefault="0081314B" w:rsidP="0081314B">
            <w:pPr>
              <w:pStyle w:val="Bezodstpw"/>
              <w:widowControl w:val="0"/>
              <w:rPr>
                <w:rFonts w:cstheme="minorHAnsi"/>
                <w:b w:val="0"/>
                <w:bCs w:val="0"/>
              </w:rPr>
            </w:pPr>
            <w:r w:rsidRPr="0081314B">
              <w:rPr>
                <w:rFonts w:cstheme="minorHAnsi"/>
              </w:rPr>
              <w:t>Opis</w:t>
            </w:r>
          </w:p>
        </w:tc>
        <w:tc>
          <w:tcPr>
            <w:tcW w:w="3218" w:type="dxa"/>
          </w:tcPr>
          <w:p w14:paraId="50725D80" w14:textId="77777777" w:rsidR="0081314B" w:rsidRPr="0081314B" w:rsidRDefault="0081314B" w:rsidP="0081314B">
            <w:pPr>
              <w:pStyle w:val="Bezodstpw"/>
              <w:widowControl w:val="0"/>
              <w:rPr>
                <w:rFonts w:cstheme="minorHAnsi"/>
                <w:b w:val="0"/>
                <w:bCs w:val="0"/>
              </w:rPr>
            </w:pPr>
            <w:r w:rsidRPr="0081314B">
              <w:rPr>
                <w:rFonts w:cstheme="minorHAnsi"/>
              </w:rPr>
              <w:t>Zagrożenie</w:t>
            </w:r>
          </w:p>
        </w:tc>
        <w:tc>
          <w:tcPr>
            <w:tcW w:w="2073" w:type="dxa"/>
          </w:tcPr>
          <w:p w14:paraId="4E79E472" w14:textId="77777777" w:rsidR="0081314B" w:rsidRPr="0081314B" w:rsidRDefault="0081314B" w:rsidP="0081314B">
            <w:pPr>
              <w:pStyle w:val="Bezodstpw"/>
              <w:widowControl w:val="0"/>
              <w:rPr>
                <w:rFonts w:cstheme="minorHAnsi"/>
                <w:b w:val="0"/>
                <w:bCs w:val="0"/>
              </w:rPr>
            </w:pPr>
            <w:r w:rsidRPr="0081314B">
              <w:rPr>
                <w:rFonts w:cstheme="minorHAnsi"/>
              </w:rPr>
              <w:t>Przykład</w:t>
            </w:r>
          </w:p>
        </w:tc>
      </w:tr>
      <w:tr w:rsidR="0081314B" w:rsidRPr="0081314B" w14:paraId="7FB350DE" w14:textId="77777777" w:rsidTr="0081314B">
        <w:tc>
          <w:tcPr>
            <w:tcW w:w="1129" w:type="dxa"/>
          </w:tcPr>
          <w:p w14:paraId="1E139F4E" w14:textId="77777777" w:rsidR="0081314B" w:rsidRPr="0081314B" w:rsidRDefault="0081314B" w:rsidP="0081314B">
            <w:pPr>
              <w:pStyle w:val="Bezodstpw"/>
              <w:widowControl w:val="0"/>
              <w:rPr>
                <w:rFonts w:cstheme="minorHAnsi"/>
              </w:rPr>
            </w:pPr>
            <w:r w:rsidRPr="0081314B">
              <w:rPr>
                <w:rFonts w:cstheme="minorHAnsi"/>
              </w:rPr>
              <w:t>Krytyczny</w:t>
            </w:r>
          </w:p>
        </w:tc>
        <w:tc>
          <w:tcPr>
            <w:tcW w:w="3316" w:type="dxa"/>
          </w:tcPr>
          <w:p w14:paraId="71D32E01" w14:textId="77777777" w:rsidR="0081314B" w:rsidRPr="0081314B" w:rsidRDefault="0081314B" w:rsidP="0081314B">
            <w:pPr>
              <w:pStyle w:val="Bezodstpw"/>
              <w:widowControl w:val="0"/>
              <w:rPr>
                <w:rFonts w:cstheme="minorHAnsi"/>
              </w:rPr>
            </w:pPr>
            <w:r w:rsidRPr="0081314B">
              <w:rPr>
                <w:rFonts w:cstheme="minorHAnsi"/>
              </w:rPr>
              <w:t>Niezbędne natychmiastowe działanie</w:t>
            </w:r>
          </w:p>
        </w:tc>
        <w:tc>
          <w:tcPr>
            <w:tcW w:w="3218" w:type="dxa"/>
          </w:tcPr>
          <w:p w14:paraId="4D98BED2" w14:textId="77777777" w:rsidR="0081314B" w:rsidRPr="0081314B" w:rsidRDefault="0081314B" w:rsidP="0081314B">
            <w:pPr>
              <w:pStyle w:val="Bezodstpw"/>
              <w:widowControl w:val="0"/>
              <w:rPr>
                <w:rFonts w:cstheme="minorHAnsi"/>
              </w:rPr>
            </w:pPr>
            <w:r w:rsidRPr="0081314B">
              <w:rPr>
                <w:rFonts w:cstheme="minorHAnsi"/>
              </w:rPr>
              <w:t>- Przerwa w działaniu serwera/systemu</w:t>
            </w:r>
          </w:p>
        </w:tc>
        <w:tc>
          <w:tcPr>
            <w:tcW w:w="2073" w:type="dxa"/>
          </w:tcPr>
          <w:p w14:paraId="77DD4BD6" w14:textId="77777777" w:rsidR="0081314B" w:rsidRPr="0081314B" w:rsidRDefault="0081314B" w:rsidP="0081314B">
            <w:pPr>
              <w:pStyle w:val="Bezodstpw"/>
              <w:widowControl w:val="0"/>
              <w:rPr>
                <w:rFonts w:cstheme="minorHAnsi"/>
              </w:rPr>
            </w:pPr>
            <w:r w:rsidRPr="0081314B">
              <w:rPr>
                <w:rFonts w:cstheme="minorHAnsi"/>
              </w:rPr>
              <w:t>Wyciek danych</w:t>
            </w:r>
          </w:p>
        </w:tc>
      </w:tr>
      <w:tr w:rsidR="0081314B" w:rsidRPr="0081314B" w14:paraId="582D2CE8" w14:textId="77777777" w:rsidTr="0081314B">
        <w:tc>
          <w:tcPr>
            <w:tcW w:w="1129" w:type="dxa"/>
          </w:tcPr>
          <w:p w14:paraId="1D3245DE" w14:textId="77777777" w:rsidR="0081314B" w:rsidRPr="0081314B" w:rsidRDefault="0081314B" w:rsidP="0081314B">
            <w:pPr>
              <w:pStyle w:val="Bezodstpw"/>
              <w:widowControl w:val="0"/>
              <w:jc w:val="center"/>
              <w:rPr>
                <w:rFonts w:cstheme="minorHAnsi"/>
              </w:rPr>
            </w:pPr>
          </w:p>
        </w:tc>
        <w:tc>
          <w:tcPr>
            <w:tcW w:w="3316" w:type="dxa"/>
          </w:tcPr>
          <w:p w14:paraId="2CAF1ACF" w14:textId="77777777" w:rsidR="0081314B" w:rsidRPr="0081314B" w:rsidRDefault="0081314B" w:rsidP="0081314B">
            <w:pPr>
              <w:pStyle w:val="Bezodstpw"/>
              <w:widowControl w:val="0"/>
              <w:rPr>
                <w:rFonts w:cstheme="minorHAnsi"/>
              </w:rPr>
            </w:pPr>
            <w:r w:rsidRPr="0081314B">
              <w:rPr>
                <w:rFonts w:cstheme="minorHAnsi"/>
              </w:rPr>
              <w:t>złagodzić obecne złośliwe oprogramowanie</w:t>
            </w:r>
          </w:p>
        </w:tc>
        <w:tc>
          <w:tcPr>
            <w:tcW w:w="3218" w:type="dxa"/>
          </w:tcPr>
          <w:p w14:paraId="54A443C6" w14:textId="77777777" w:rsidR="0081314B" w:rsidRPr="0081314B" w:rsidRDefault="0081314B" w:rsidP="0081314B">
            <w:pPr>
              <w:pStyle w:val="Bezodstpw"/>
              <w:widowControl w:val="0"/>
              <w:rPr>
                <w:rFonts w:cstheme="minorHAnsi"/>
              </w:rPr>
            </w:pPr>
          </w:p>
          <w:p w14:paraId="3CC8F532" w14:textId="77777777" w:rsidR="0081314B" w:rsidRPr="0081314B" w:rsidRDefault="0081314B" w:rsidP="0081314B">
            <w:pPr>
              <w:pStyle w:val="Bezodstpw"/>
              <w:widowControl w:val="0"/>
              <w:rPr>
                <w:rFonts w:cstheme="minorHAnsi"/>
              </w:rPr>
            </w:pPr>
            <w:r w:rsidRPr="0081314B">
              <w:rPr>
                <w:rFonts w:cstheme="minorHAnsi"/>
              </w:rPr>
              <w:t>- Brak odbioru danych z</w:t>
            </w:r>
          </w:p>
        </w:tc>
        <w:tc>
          <w:tcPr>
            <w:tcW w:w="2073" w:type="dxa"/>
          </w:tcPr>
          <w:p w14:paraId="04735915" w14:textId="77777777" w:rsidR="0081314B" w:rsidRPr="0081314B" w:rsidRDefault="0081314B" w:rsidP="0081314B">
            <w:pPr>
              <w:pStyle w:val="Bezodstpw"/>
              <w:widowControl w:val="0"/>
              <w:rPr>
                <w:rFonts w:cstheme="minorHAnsi"/>
              </w:rPr>
            </w:pPr>
          </w:p>
        </w:tc>
      </w:tr>
      <w:tr w:rsidR="0081314B" w:rsidRPr="0081314B" w14:paraId="5801497F" w14:textId="77777777" w:rsidTr="0081314B">
        <w:tc>
          <w:tcPr>
            <w:tcW w:w="1129" w:type="dxa"/>
          </w:tcPr>
          <w:p w14:paraId="5820958C" w14:textId="77777777" w:rsidR="0081314B" w:rsidRPr="0081314B" w:rsidRDefault="0081314B" w:rsidP="0081314B">
            <w:pPr>
              <w:pStyle w:val="Bezodstpw"/>
              <w:widowControl w:val="0"/>
              <w:jc w:val="center"/>
              <w:rPr>
                <w:rFonts w:cstheme="minorHAnsi"/>
              </w:rPr>
            </w:pPr>
          </w:p>
        </w:tc>
        <w:tc>
          <w:tcPr>
            <w:tcW w:w="3316" w:type="dxa"/>
          </w:tcPr>
          <w:p w14:paraId="751610D2" w14:textId="77777777" w:rsidR="0081314B" w:rsidRPr="0081314B" w:rsidRDefault="0081314B" w:rsidP="0081314B">
            <w:pPr>
              <w:pStyle w:val="Bezodstpw"/>
              <w:widowControl w:val="0"/>
              <w:rPr>
                <w:rFonts w:cstheme="minorHAnsi"/>
              </w:rPr>
            </w:pPr>
            <w:r w:rsidRPr="0081314B">
              <w:rPr>
                <w:rFonts w:cstheme="minorHAnsi"/>
              </w:rPr>
              <w:t>Działalność</w:t>
            </w:r>
          </w:p>
        </w:tc>
        <w:tc>
          <w:tcPr>
            <w:tcW w:w="3218" w:type="dxa"/>
          </w:tcPr>
          <w:p w14:paraId="6A9036E2" w14:textId="77777777" w:rsidR="0081314B" w:rsidRPr="0081314B" w:rsidRDefault="0081314B" w:rsidP="0081314B">
            <w:pPr>
              <w:pStyle w:val="Bezodstpw"/>
              <w:widowControl w:val="0"/>
              <w:rPr>
                <w:rFonts w:cstheme="minorHAnsi"/>
              </w:rPr>
            </w:pPr>
            <w:r w:rsidRPr="0081314B">
              <w:rPr>
                <w:rFonts w:cstheme="minorHAnsi"/>
              </w:rPr>
              <w:t>lokalizacja klienta</w:t>
            </w:r>
          </w:p>
        </w:tc>
        <w:tc>
          <w:tcPr>
            <w:tcW w:w="2073" w:type="dxa"/>
          </w:tcPr>
          <w:p w14:paraId="399659D6" w14:textId="77777777" w:rsidR="0081314B" w:rsidRPr="0081314B" w:rsidRDefault="0081314B" w:rsidP="0081314B">
            <w:pPr>
              <w:pStyle w:val="Bezodstpw"/>
              <w:widowControl w:val="0"/>
              <w:rPr>
                <w:rFonts w:cstheme="minorHAnsi"/>
              </w:rPr>
            </w:pPr>
          </w:p>
        </w:tc>
      </w:tr>
      <w:tr w:rsidR="0081314B" w:rsidRPr="0081314B" w14:paraId="4879B92D" w14:textId="77777777" w:rsidTr="0081314B">
        <w:tc>
          <w:tcPr>
            <w:tcW w:w="1129" w:type="dxa"/>
          </w:tcPr>
          <w:p w14:paraId="446D7669" w14:textId="77777777" w:rsidR="0081314B" w:rsidRPr="0081314B" w:rsidRDefault="0081314B" w:rsidP="0081314B">
            <w:pPr>
              <w:pStyle w:val="Bezodstpw"/>
              <w:widowControl w:val="0"/>
              <w:jc w:val="center"/>
              <w:rPr>
                <w:rFonts w:cstheme="minorHAnsi"/>
                <w:w w:val="99"/>
              </w:rPr>
            </w:pPr>
            <w:r w:rsidRPr="0081314B">
              <w:rPr>
                <w:rFonts w:cstheme="minorHAnsi"/>
                <w:w w:val="99"/>
              </w:rPr>
              <w:t>3</w:t>
            </w:r>
          </w:p>
        </w:tc>
        <w:tc>
          <w:tcPr>
            <w:tcW w:w="3316" w:type="dxa"/>
          </w:tcPr>
          <w:p w14:paraId="36647BDA" w14:textId="77777777" w:rsidR="0081314B" w:rsidRPr="0081314B" w:rsidRDefault="0081314B" w:rsidP="0081314B">
            <w:pPr>
              <w:pStyle w:val="Bezodstpw"/>
              <w:widowControl w:val="0"/>
              <w:rPr>
                <w:rFonts w:cstheme="minorHAnsi"/>
              </w:rPr>
            </w:pPr>
            <w:r w:rsidRPr="0081314B">
              <w:rPr>
                <w:rFonts w:cstheme="minorHAnsi"/>
              </w:rPr>
              <w:t xml:space="preserve">Wysokie prawdopodobieństwo incydentu, jeśli </w:t>
            </w:r>
          </w:p>
        </w:tc>
        <w:tc>
          <w:tcPr>
            <w:tcW w:w="3218" w:type="dxa"/>
          </w:tcPr>
          <w:p w14:paraId="47F02EA4" w14:textId="77777777" w:rsidR="0081314B" w:rsidRPr="0081314B" w:rsidRDefault="0081314B" w:rsidP="0081314B">
            <w:pPr>
              <w:pStyle w:val="Bezodstpw"/>
              <w:widowControl w:val="0"/>
              <w:rPr>
                <w:rFonts w:cstheme="minorHAnsi"/>
              </w:rPr>
            </w:pPr>
            <w:r w:rsidRPr="0081314B">
              <w:rPr>
                <w:rFonts w:cstheme="minorHAnsi"/>
              </w:rPr>
              <w:t>- Znaczące zmiany w SIEM</w:t>
            </w:r>
          </w:p>
        </w:tc>
        <w:tc>
          <w:tcPr>
            <w:tcW w:w="2073" w:type="dxa"/>
          </w:tcPr>
          <w:p w14:paraId="643A1840" w14:textId="77777777" w:rsidR="0081314B" w:rsidRPr="0081314B" w:rsidRDefault="0081314B" w:rsidP="0081314B">
            <w:pPr>
              <w:pStyle w:val="Bezodstpw"/>
              <w:widowControl w:val="0"/>
              <w:rPr>
                <w:rFonts w:cstheme="minorHAnsi"/>
              </w:rPr>
            </w:pPr>
          </w:p>
          <w:p w14:paraId="23C144D1" w14:textId="77777777" w:rsidR="0081314B" w:rsidRPr="0081314B" w:rsidRDefault="0081314B" w:rsidP="0081314B">
            <w:pPr>
              <w:pStyle w:val="Bezodstpw"/>
              <w:widowControl w:val="0"/>
              <w:rPr>
                <w:rFonts w:cstheme="minorHAnsi"/>
              </w:rPr>
            </w:pPr>
            <w:r w:rsidRPr="0081314B">
              <w:rPr>
                <w:rFonts w:cstheme="minorHAnsi"/>
              </w:rPr>
              <w:t>Brak potwierdzenia</w:t>
            </w:r>
          </w:p>
        </w:tc>
      </w:tr>
      <w:tr w:rsidR="0081314B" w:rsidRPr="0081314B" w14:paraId="2DBCB0D4" w14:textId="77777777" w:rsidTr="0081314B">
        <w:tc>
          <w:tcPr>
            <w:tcW w:w="1129" w:type="dxa"/>
          </w:tcPr>
          <w:p w14:paraId="00C1D67B" w14:textId="77777777" w:rsidR="0081314B" w:rsidRPr="0081314B" w:rsidRDefault="0081314B" w:rsidP="0081314B">
            <w:pPr>
              <w:pStyle w:val="Bezodstpw"/>
              <w:widowControl w:val="0"/>
              <w:jc w:val="center"/>
              <w:rPr>
                <w:rFonts w:cstheme="minorHAnsi"/>
              </w:rPr>
            </w:pPr>
          </w:p>
        </w:tc>
        <w:tc>
          <w:tcPr>
            <w:tcW w:w="3316" w:type="dxa"/>
          </w:tcPr>
          <w:p w14:paraId="274DEC13" w14:textId="77777777" w:rsidR="0081314B" w:rsidRPr="0081314B" w:rsidRDefault="0081314B" w:rsidP="0081314B">
            <w:pPr>
              <w:pStyle w:val="Bezodstpw"/>
              <w:widowControl w:val="0"/>
              <w:rPr>
                <w:rFonts w:cstheme="minorHAnsi"/>
              </w:rPr>
            </w:pPr>
            <w:r w:rsidRPr="0081314B">
              <w:rPr>
                <w:rFonts w:cstheme="minorHAnsi"/>
              </w:rPr>
              <w:t>nie podejmuje się działań zapobiegawczych</w:t>
            </w:r>
          </w:p>
        </w:tc>
        <w:tc>
          <w:tcPr>
            <w:tcW w:w="3218" w:type="dxa"/>
          </w:tcPr>
          <w:p w14:paraId="73666200" w14:textId="77777777" w:rsidR="0081314B" w:rsidRPr="0081314B" w:rsidRDefault="0081314B" w:rsidP="0081314B">
            <w:pPr>
              <w:pStyle w:val="Bezodstpw"/>
              <w:widowControl w:val="0"/>
              <w:rPr>
                <w:rFonts w:cstheme="minorHAnsi"/>
              </w:rPr>
            </w:pPr>
            <w:r w:rsidRPr="0081314B">
              <w:rPr>
                <w:rFonts w:cstheme="minorHAnsi"/>
              </w:rPr>
              <w:t>- wskazanie natężenia ruchu danych obniżona wydajność potencjał</w:t>
            </w:r>
          </w:p>
        </w:tc>
        <w:tc>
          <w:tcPr>
            <w:tcW w:w="2073" w:type="dxa"/>
          </w:tcPr>
          <w:p w14:paraId="39CAA22F" w14:textId="77777777" w:rsidR="0081314B" w:rsidRPr="0081314B" w:rsidRDefault="0081314B" w:rsidP="0081314B">
            <w:pPr>
              <w:pStyle w:val="Bezodstpw"/>
              <w:widowControl w:val="0"/>
              <w:rPr>
                <w:rFonts w:cstheme="minorHAnsi"/>
              </w:rPr>
            </w:pPr>
          </w:p>
        </w:tc>
      </w:tr>
      <w:tr w:rsidR="0081314B" w:rsidRPr="0081314B" w14:paraId="533F693A" w14:textId="77777777" w:rsidTr="0081314B">
        <w:tc>
          <w:tcPr>
            <w:tcW w:w="1129" w:type="dxa"/>
          </w:tcPr>
          <w:p w14:paraId="3AD880FE" w14:textId="77777777" w:rsidR="0081314B" w:rsidRPr="0081314B" w:rsidRDefault="0081314B" w:rsidP="0081314B">
            <w:pPr>
              <w:pStyle w:val="Bezodstpw"/>
              <w:widowControl w:val="0"/>
              <w:jc w:val="center"/>
              <w:rPr>
                <w:rFonts w:cstheme="minorHAnsi"/>
                <w:w w:val="99"/>
              </w:rPr>
            </w:pPr>
            <w:r w:rsidRPr="0081314B">
              <w:rPr>
                <w:rFonts w:cstheme="minorHAnsi"/>
                <w:w w:val="99"/>
              </w:rPr>
              <w:t>2</w:t>
            </w:r>
          </w:p>
        </w:tc>
        <w:tc>
          <w:tcPr>
            <w:tcW w:w="3316" w:type="dxa"/>
          </w:tcPr>
          <w:p w14:paraId="1ED97128" w14:textId="77777777" w:rsidR="0081314B" w:rsidRPr="0081314B" w:rsidRDefault="0081314B" w:rsidP="0081314B">
            <w:pPr>
              <w:pStyle w:val="Bezodstpw"/>
              <w:widowControl w:val="0"/>
              <w:rPr>
                <w:rFonts w:cstheme="minorHAnsi"/>
              </w:rPr>
            </w:pPr>
            <w:r w:rsidRPr="0081314B">
              <w:rPr>
                <w:rFonts w:cstheme="minorHAnsi"/>
              </w:rPr>
              <w:t>Niski potencjalny incydent</w:t>
            </w:r>
          </w:p>
        </w:tc>
        <w:tc>
          <w:tcPr>
            <w:tcW w:w="3218" w:type="dxa"/>
          </w:tcPr>
          <w:p w14:paraId="16D6E00E" w14:textId="77777777" w:rsidR="0081314B" w:rsidRPr="0081314B" w:rsidRDefault="0081314B" w:rsidP="0081314B">
            <w:pPr>
              <w:pStyle w:val="Bezodstpw"/>
              <w:widowControl w:val="0"/>
              <w:rPr>
                <w:rFonts w:cstheme="minorHAnsi"/>
              </w:rPr>
            </w:pPr>
            <w:r w:rsidRPr="0081314B">
              <w:rPr>
                <w:rFonts w:cstheme="minorHAnsi"/>
              </w:rPr>
              <w:t>- Użytkownik nie zaktualizował hasła w wymaganym odstępie czasu</w:t>
            </w:r>
          </w:p>
        </w:tc>
        <w:tc>
          <w:tcPr>
            <w:tcW w:w="2073" w:type="dxa"/>
          </w:tcPr>
          <w:p w14:paraId="4C5E285E" w14:textId="77777777" w:rsidR="0081314B" w:rsidRPr="0081314B" w:rsidRDefault="0081314B" w:rsidP="0081314B">
            <w:pPr>
              <w:pStyle w:val="Bezodstpw"/>
              <w:widowControl w:val="0"/>
              <w:rPr>
                <w:rFonts w:cstheme="minorHAnsi"/>
              </w:rPr>
            </w:pPr>
            <w:r w:rsidRPr="0081314B">
              <w:rPr>
                <w:rFonts w:cstheme="minorHAnsi"/>
              </w:rPr>
              <w:t>Znaleziony wirus na stacji roboczej</w:t>
            </w:r>
          </w:p>
        </w:tc>
      </w:tr>
      <w:tr w:rsidR="0081314B" w:rsidRPr="0081314B" w14:paraId="1F8059A9" w14:textId="77777777" w:rsidTr="0081314B">
        <w:tc>
          <w:tcPr>
            <w:tcW w:w="1129" w:type="dxa"/>
          </w:tcPr>
          <w:p w14:paraId="42B4B00F" w14:textId="77777777" w:rsidR="0081314B" w:rsidRPr="0081314B" w:rsidRDefault="0081314B" w:rsidP="0081314B">
            <w:pPr>
              <w:pStyle w:val="Bezodstpw"/>
              <w:widowControl w:val="0"/>
              <w:jc w:val="center"/>
              <w:rPr>
                <w:rFonts w:cstheme="minorHAnsi"/>
                <w:w w:val="99"/>
              </w:rPr>
            </w:pPr>
            <w:r w:rsidRPr="0081314B">
              <w:rPr>
                <w:rFonts w:cstheme="minorHAnsi"/>
                <w:w w:val="99"/>
              </w:rPr>
              <w:t>1</w:t>
            </w:r>
          </w:p>
        </w:tc>
        <w:tc>
          <w:tcPr>
            <w:tcW w:w="3316" w:type="dxa"/>
          </w:tcPr>
          <w:p w14:paraId="28D30F0F" w14:textId="77777777" w:rsidR="0081314B" w:rsidRPr="0081314B" w:rsidRDefault="0081314B" w:rsidP="0081314B">
            <w:pPr>
              <w:pStyle w:val="Bezodstpw"/>
              <w:widowControl w:val="0"/>
              <w:rPr>
                <w:rFonts w:cstheme="minorHAnsi"/>
              </w:rPr>
            </w:pPr>
            <w:r w:rsidRPr="0081314B">
              <w:rPr>
                <w:rFonts w:cstheme="minorHAnsi"/>
              </w:rPr>
              <w:t>Aktywności utrzymaniowe lub informacyjne</w:t>
            </w:r>
          </w:p>
        </w:tc>
        <w:tc>
          <w:tcPr>
            <w:tcW w:w="3218" w:type="dxa"/>
          </w:tcPr>
          <w:p w14:paraId="43F58399" w14:textId="77777777" w:rsidR="0081314B" w:rsidRPr="0081314B" w:rsidRDefault="0081314B" w:rsidP="0081314B">
            <w:pPr>
              <w:pStyle w:val="Bezodstpw"/>
              <w:widowControl w:val="0"/>
              <w:rPr>
                <w:rFonts w:cstheme="minorHAnsi"/>
              </w:rPr>
            </w:pPr>
            <w:r w:rsidRPr="0081314B">
              <w:rPr>
                <w:rFonts w:cstheme="minorHAnsi"/>
              </w:rPr>
              <w:t>-</w:t>
            </w:r>
          </w:p>
        </w:tc>
        <w:tc>
          <w:tcPr>
            <w:tcW w:w="2073" w:type="dxa"/>
          </w:tcPr>
          <w:p w14:paraId="3CC6538F" w14:textId="77777777" w:rsidR="0081314B" w:rsidRPr="0081314B" w:rsidRDefault="0081314B" w:rsidP="0081314B">
            <w:pPr>
              <w:pStyle w:val="Bezodstpw"/>
              <w:widowControl w:val="0"/>
              <w:rPr>
                <w:rFonts w:cstheme="minorHAnsi"/>
              </w:rPr>
            </w:pPr>
            <w:r w:rsidRPr="0081314B">
              <w:rPr>
                <w:rFonts w:cstheme="minorHAnsi"/>
              </w:rPr>
              <w:t>Raport</w:t>
            </w:r>
          </w:p>
        </w:tc>
      </w:tr>
    </w:tbl>
    <w:p w14:paraId="19FC7187" w14:textId="77777777" w:rsidR="0081314B" w:rsidRPr="0081314B" w:rsidRDefault="0081314B" w:rsidP="0081314B">
      <w:pPr>
        <w:ind w:left="353"/>
        <w:contextualSpacing/>
        <w:rPr>
          <w:rFonts w:asciiTheme="minorHAnsi" w:eastAsia="Calibri" w:hAnsiTheme="minorHAnsi" w:cstheme="minorHAnsi"/>
          <w:kern w:val="2"/>
          <w:sz w:val="22"/>
          <w:szCs w:val="22"/>
          <w14:ligatures w14:val="standardContextual"/>
        </w:rPr>
      </w:pPr>
    </w:p>
    <w:p w14:paraId="049C0650" w14:textId="77777777" w:rsidR="0081314B" w:rsidRPr="0081314B" w:rsidRDefault="0081314B" w:rsidP="0081314B">
      <w:pPr>
        <w:widowControl/>
        <w:numPr>
          <w:ilvl w:val="0"/>
          <w:numId w:val="82"/>
        </w:numPr>
        <w:contextualSpacing/>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 oparciu o klasyfikację i rodzaj zdarzenia/zgłoszenia wsparcie reaguje zgodnie z poniższymi interwałami.</w:t>
      </w:r>
    </w:p>
    <w:tbl>
      <w:tblPr>
        <w:tblStyle w:val="Tabelasiatki2"/>
        <w:tblW w:w="5000" w:type="pct"/>
        <w:tblLayout w:type="fixed"/>
        <w:tblLook w:val="0620" w:firstRow="1" w:lastRow="0" w:firstColumn="0" w:lastColumn="0" w:noHBand="1" w:noVBand="1"/>
      </w:tblPr>
      <w:tblGrid>
        <w:gridCol w:w="1322"/>
        <w:gridCol w:w="2569"/>
        <w:gridCol w:w="2198"/>
        <w:gridCol w:w="3657"/>
      </w:tblGrid>
      <w:tr w:rsidR="0081314B" w:rsidRPr="0081314B" w14:paraId="0FAB878E" w14:textId="77777777" w:rsidTr="0081314B">
        <w:trPr>
          <w:cnfStyle w:val="100000000000" w:firstRow="1" w:lastRow="0" w:firstColumn="0" w:lastColumn="0" w:oddVBand="0" w:evenVBand="0" w:oddHBand="0" w:evenHBand="0" w:firstRowFirstColumn="0" w:firstRowLastColumn="0" w:lastRowFirstColumn="0" w:lastRowLastColumn="0"/>
        </w:trPr>
        <w:tc>
          <w:tcPr>
            <w:tcW w:w="1320" w:type="dxa"/>
          </w:tcPr>
          <w:p w14:paraId="70AADC5D" w14:textId="77777777" w:rsidR="0081314B" w:rsidRPr="0081314B" w:rsidRDefault="0081314B" w:rsidP="0081314B">
            <w:pPr>
              <w:pStyle w:val="Bezodstpw"/>
              <w:widowControl w:val="0"/>
              <w:rPr>
                <w:rFonts w:cstheme="minorHAnsi"/>
                <w:b w:val="0"/>
                <w:bCs w:val="0"/>
              </w:rPr>
            </w:pPr>
            <w:r w:rsidRPr="0081314B">
              <w:rPr>
                <w:rFonts w:cstheme="minorHAnsi"/>
              </w:rPr>
              <w:t>Poziom</w:t>
            </w:r>
          </w:p>
        </w:tc>
        <w:tc>
          <w:tcPr>
            <w:tcW w:w="2564" w:type="dxa"/>
          </w:tcPr>
          <w:p w14:paraId="65D4C98E" w14:textId="77777777" w:rsidR="0081314B" w:rsidRPr="0081314B" w:rsidRDefault="0081314B" w:rsidP="0081314B">
            <w:pPr>
              <w:pStyle w:val="Bezodstpw"/>
              <w:widowControl w:val="0"/>
              <w:rPr>
                <w:rFonts w:cstheme="minorHAnsi"/>
                <w:b w:val="0"/>
                <w:bCs w:val="0"/>
              </w:rPr>
            </w:pPr>
            <w:r w:rsidRPr="0081314B">
              <w:rPr>
                <w:rFonts w:cstheme="minorHAnsi"/>
              </w:rPr>
              <w:t>Opis</w:t>
            </w:r>
          </w:p>
        </w:tc>
        <w:tc>
          <w:tcPr>
            <w:tcW w:w="2193" w:type="dxa"/>
          </w:tcPr>
          <w:p w14:paraId="2F452A79" w14:textId="77777777" w:rsidR="0081314B" w:rsidRPr="0081314B" w:rsidRDefault="0081314B" w:rsidP="0081314B">
            <w:pPr>
              <w:pStyle w:val="Bezodstpw"/>
              <w:widowControl w:val="0"/>
              <w:rPr>
                <w:rFonts w:cstheme="minorHAnsi"/>
                <w:b w:val="0"/>
                <w:bCs w:val="0"/>
              </w:rPr>
            </w:pPr>
            <w:r w:rsidRPr="0081314B">
              <w:rPr>
                <w:rFonts w:cstheme="minorHAnsi"/>
              </w:rPr>
              <w:t>Zagrożenie</w:t>
            </w:r>
          </w:p>
        </w:tc>
        <w:tc>
          <w:tcPr>
            <w:tcW w:w="3649" w:type="dxa"/>
          </w:tcPr>
          <w:p w14:paraId="0B7B2E4A" w14:textId="77777777" w:rsidR="0081314B" w:rsidRPr="0081314B" w:rsidRDefault="0081314B" w:rsidP="0081314B">
            <w:pPr>
              <w:pStyle w:val="Bezodstpw"/>
              <w:widowControl w:val="0"/>
              <w:rPr>
                <w:rFonts w:cstheme="minorHAnsi"/>
                <w:b w:val="0"/>
                <w:bCs w:val="0"/>
              </w:rPr>
            </w:pPr>
            <w:r w:rsidRPr="0081314B">
              <w:rPr>
                <w:rFonts w:cstheme="minorHAnsi"/>
              </w:rPr>
              <w:t>SLA</w:t>
            </w:r>
          </w:p>
        </w:tc>
      </w:tr>
      <w:tr w:rsidR="0081314B" w:rsidRPr="0081314B" w14:paraId="12467146" w14:textId="77777777" w:rsidTr="0081314B">
        <w:tc>
          <w:tcPr>
            <w:tcW w:w="1320" w:type="dxa"/>
          </w:tcPr>
          <w:p w14:paraId="427C0EAE" w14:textId="77777777" w:rsidR="0081314B" w:rsidRPr="0081314B" w:rsidRDefault="0081314B" w:rsidP="0081314B">
            <w:pPr>
              <w:pStyle w:val="Bezodstpw"/>
              <w:widowControl w:val="0"/>
              <w:rPr>
                <w:rFonts w:cstheme="minorHAnsi"/>
              </w:rPr>
            </w:pPr>
            <w:r w:rsidRPr="0081314B">
              <w:rPr>
                <w:rFonts w:cstheme="minorHAnsi"/>
              </w:rPr>
              <w:t>Critical</w:t>
            </w:r>
          </w:p>
        </w:tc>
        <w:tc>
          <w:tcPr>
            <w:tcW w:w="2564" w:type="dxa"/>
          </w:tcPr>
          <w:p w14:paraId="2C4BF69D" w14:textId="77777777" w:rsidR="0081314B" w:rsidRPr="0081314B" w:rsidRDefault="0081314B" w:rsidP="0081314B">
            <w:pPr>
              <w:pStyle w:val="Bezodstpw"/>
              <w:widowControl w:val="0"/>
              <w:rPr>
                <w:rFonts w:cstheme="minorHAnsi"/>
                <w:w w:val="99"/>
              </w:rPr>
            </w:pPr>
            <w:r w:rsidRPr="0081314B">
              <w:rPr>
                <w:rFonts w:cstheme="minorHAnsi"/>
                <w:w w:val="99"/>
              </w:rPr>
              <w:t>1 godzina</w:t>
            </w:r>
          </w:p>
        </w:tc>
        <w:tc>
          <w:tcPr>
            <w:tcW w:w="2193" w:type="dxa"/>
          </w:tcPr>
          <w:p w14:paraId="7940B0DC" w14:textId="77777777" w:rsidR="0081314B" w:rsidRPr="0081314B" w:rsidRDefault="0081314B" w:rsidP="0081314B">
            <w:pPr>
              <w:pStyle w:val="Bezodstpw"/>
              <w:widowControl w:val="0"/>
              <w:rPr>
                <w:rFonts w:cstheme="minorHAnsi"/>
                <w:w w:val="99"/>
              </w:rPr>
            </w:pPr>
            <w:r w:rsidRPr="0081314B">
              <w:rPr>
                <w:rFonts w:cstheme="minorHAnsi"/>
                <w:w w:val="99"/>
              </w:rPr>
              <w:t>1 godzina</w:t>
            </w:r>
          </w:p>
        </w:tc>
        <w:tc>
          <w:tcPr>
            <w:tcW w:w="3649" w:type="dxa"/>
          </w:tcPr>
          <w:p w14:paraId="41CDE13B" w14:textId="77777777" w:rsidR="0081314B" w:rsidRPr="0081314B" w:rsidRDefault="0081314B" w:rsidP="0081314B">
            <w:pPr>
              <w:pStyle w:val="Bezodstpw"/>
              <w:widowControl w:val="0"/>
              <w:rPr>
                <w:rFonts w:cstheme="minorHAnsi"/>
              </w:rPr>
            </w:pPr>
            <w:r w:rsidRPr="0081314B">
              <w:rPr>
                <w:rFonts w:cstheme="minorHAnsi"/>
              </w:rPr>
              <w:t>96%</w:t>
            </w:r>
          </w:p>
        </w:tc>
      </w:tr>
      <w:tr w:rsidR="0081314B" w:rsidRPr="0081314B" w14:paraId="0B19E812" w14:textId="77777777" w:rsidTr="0081314B">
        <w:tc>
          <w:tcPr>
            <w:tcW w:w="1320" w:type="dxa"/>
          </w:tcPr>
          <w:p w14:paraId="33743FEE" w14:textId="77777777" w:rsidR="0081314B" w:rsidRPr="0081314B" w:rsidRDefault="0081314B" w:rsidP="0081314B">
            <w:pPr>
              <w:pStyle w:val="Bezodstpw"/>
              <w:widowControl w:val="0"/>
              <w:rPr>
                <w:rFonts w:cstheme="minorHAnsi"/>
                <w:w w:val="99"/>
              </w:rPr>
            </w:pPr>
            <w:r w:rsidRPr="0081314B">
              <w:rPr>
                <w:rFonts w:cstheme="minorHAnsi"/>
                <w:w w:val="99"/>
              </w:rPr>
              <w:t>3</w:t>
            </w:r>
          </w:p>
        </w:tc>
        <w:tc>
          <w:tcPr>
            <w:tcW w:w="2564" w:type="dxa"/>
          </w:tcPr>
          <w:p w14:paraId="0DC55B77" w14:textId="77777777" w:rsidR="0081314B" w:rsidRPr="0081314B" w:rsidRDefault="0081314B" w:rsidP="0081314B">
            <w:pPr>
              <w:pStyle w:val="Bezodstpw"/>
              <w:widowControl w:val="0"/>
              <w:rPr>
                <w:rFonts w:cstheme="minorHAnsi"/>
              </w:rPr>
            </w:pPr>
            <w:r w:rsidRPr="0081314B">
              <w:rPr>
                <w:rFonts w:cstheme="minorHAnsi"/>
                <w:w w:val="97"/>
              </w:rPr>
              <w:t xml:space="preserve">24 </w:t>
            </w:r>
            <w:r w:rsidRPr="0081314B">
              <w:rPr>
                <w:rFonts w:cstheme="minorHAnsi"/>
                <w:w w:val="99"/>
              </w:rPr>
              <w:t>godziny</w:t>
            </w:r>
          </w:p>
        </w:tc>
        <w:tc>
          <w:tcPr>
            <w:tcW w:w="2193" w:type="dxa"/>
          </w:tcPr>
          <w:p w14:paraId="67529B13" w14:textId="77777777" w:rsidR="0081314B" w:rsidRPr="0081314B" w:rsidRDefault="0081314B" w:rsidP="0081314B">
            <w:pPr>
              <w:pStyle w:val="Bezodstpw"/>
              <w:widowControl w:val="0"/>
              <w:rPr>
                <w:rFonts w:cstheme="minorHAnsi"/>
              </w:rPr>
            </w:pPr>
            <w:r w:rsidRPr="0081314B">
              <w:rPr>
                <w:rFonts w:cstheme="minorHAnsi"/>
              </w:rPr>
              <w:t xml:space="preserve">2 </w:t>
            </w:r>
            <w:r w:rsidRPr="0081314B">
              <w:rPr>
                <w:rFonts w:cstheme="minorHAnsi"/>
                <w:w w:val="99"/>
              </w:rPr>
              <w:t>godziny</w:t>
            </w:r>
          </w:p>
        </w:tc>
        <w:tc>
          <w:tcPr>
            <w:tcW w:w="3649" w:type="dxa"/>
          </w:tcPr>
          <w:p w14:paraId="6714269B" w14:textId="77777777" w:rsidR="0081314B" w:rsidRPr="0081314B" w:rsidRDefault="0081314B" w:rsidP="0081314B">
            <w:pPr>
              <w:pStyle w:val="Bezodstpw"/>
              <w:widowControl w:val="0"/>
              <w:rPr>
                <w:rFonts w:cstheme="minorHAnsi"/>
              </w:rPr>
            </w:pPr>
            <w:r w:rsidRPr="0081314B">
              <w:rPr>
                <w:rFonts w:cstheme="minorHAnsi"/>
              </w:rPr>
              <w:t>96%</w:t>
            </w:r>
          </w:p>
        </w:tc>
      </w:tr>
      <w:tr w:rsidR="0081314B" w:rsidRPr="0081314B" w14:paraId="59C8DFF1" w14:textId="77777777" w:rsidTr="0081314B">
        <w:tc>
          <w:tcPr>
            <w:tcW w:w="1320" w:type="dxa"/>
          </w:tcPr>
          <w:p w14:paraId="7BE8B342" w14:textId="77777777" w:rsidR="0081314B" w:rsidRPr="0081314B" w:rsidRDefault="0081314B" w:rsidP="0081314B">
            <w:pPr>
              <w:pStyle w:val="Bezodstpw"/>
              <w:widowControl w:val="0"/>
              <w:rPr>
                <w:rFonts w:cstheme="minorHAnsi"/>
                <w:w w:val="99"/>
              </w:rPr>
            </w:pPr>
            <w:r w:rsidRPr="0081314B">
              <w:rPr>
                <w:rFonts w:cstheme="minorHAnsi"/>
                <w:w w:val="99"/>
              </w:rPr>
              <w:t>2</w:t>
            </w:r>
          </w:p>
        </w:tc>
        <w:tc>
          <w:tcPr>
            <w:tcW w:w="2564" w:type="dxa"/>
          </w:tcPr>
          <w:p w14:paraId="2931D813" w14:textId="77777777" w:rsidR="0081314B" w:rsidRPr="0081314B" w:rsidRDefault="0081314B" w:rsidP="0081314B">
            <w:pPr>
              <w:pStyle w:val="Bezodstpw"/>
              <w:widowControl w:val="0"/>
              <w:rPr>
                <w:rFonts w:cstheme="minorHAnsi"/>
              </w:rPr>
            </w:pPr>
            <w:r w:rsidRPr="0081314B">
              <w:rPr>
                <w:rFonts w:cstheme="minorHAnsi"/>
                <w:w w:val="97"/>
              </w:rPr>
              <w:t xml:space="preserve">72 </w:t>
            </w:r>
            <w:r w:rsidRPr="0081314B">
              <w:rPr>
                <w:rFonts w:cstheme="minorHAnsi"/>
                <w:w w:val="99"/>
              </w:rPr>
              <w:t>godziny</w:t>
            </w:r>
          </w:p>
        </w:tc>
        <w:tc>
          <w:tcPr>
            <w:tcW w:w="2193" w:type="dxa"/>
          </w:tcPr>
          <w:p w14:paraId="783B165C" w14:textId="77777777" w:rsidR="0081314B" w:rsidRPr="0081314B" w:rsidRDefault="0081314B" w:rsidP="0081314B">
            <w:pPr>
              <w:pStyle w:val="Bezodstpw"/>
              <w:widowControl w:val="0"/>
              <w:rPr>
                <w:rFonts w:cstheme="minorHAnsi"/>
              </w:rPr>
            </w:pPr>
            <w:r w:rsidRPr="0081314B">
              <w:rPr>
                <w:rFonts w:cstheme="minorHAnsi"/>
              </w:rPr>
              <w:t xml:space="preserve">8 </w:t>
            </w:r>
            <w:r w:rsidRPr="0081314B">
              <w:rPr>
                <w:rFonts w:cstheme="minorHAnsi"/>
                <w:w w:val="99"/>
              </w:rPr>
              <w:t>godzin</w:t>
            </w:r>
          </w:p>
        </w:tc>
        <w:tc>
          <w:tcPr>
            <w:tcW w:w="3649" w:type="dxa"/>
          </w:tcPr>
          <w:p w14:paraId="0DD5AFE0" w14:textId="77777777" w:rsidR="0081314B" w:rsidRPr="0081314B" w:rsidRDefault="0081314B" w:rsidP="0081314B">
            <w:pPr>
              <w:pStyle w:val="Bezodstpw"/>
              <w:widowControl w:val="0"/>
              <w:rPr>
                <w:rFonts w:cstheme="minorHAnsi"/>
              </w:rPr>
            </w:pPr>
            <w:r w:rsidRPr="0081314B">
              <w:rPr>
                <w:rFonts w:cstheme="minorHAnsi"/>
              </w:rPr>
              <w:t>96%</w:t>
            </w:r>
          </w:p>
        </w:tc>
      </w:tr>
      <w:tr w:rsidR="0081314B" w:rsidRPr="0081314B" w14:paraId="16201BB9" w14:textId="77777777" w:rsidTr="0081314B">
        <w:tc>
          <w:tcPr>
            <w:tcW w:w="1320" w:type="dxa"/>
          </w:tcPr>
          <w:p w14:paraId="0A4409E7" w14:textId="77777777" w:rsidR="0081314B" w:rsidRPr="0081314B" w:rsidRDefault="0081314B" w:rsidP="0081314B">
            <w:pPr>
              <w:pStyle w:val="Bezodstpw"/>
              <w:widowControl w:val="0"/>
              <w:rPr>
                <w:rFonts w:cstheme="minorHAnsi"/>
                <w:w w:val="99"/>
              </w:rPr>
            </w:pPr>
            <w:r w:rsidRPr="0081314B">
              <w:rPr>
                <w:rFonts w:cstheme="minorHAnsi"/>
                <w:w w:val="99"/>
              </w:rPr>
              <w:t>1</w:t>
            </w:r>
          </w:p>
        </w:tc>
        <w:tc>
          <w:tcPr>
            <w:tcW w:w="2564" w:type="dxa"/>
          </w:tcPr>
          <w:p w14:paraId="6F3CA53A" w14:textId="77777777" w:rsidR="0081314B" w:rsidRPr="0081314B" w:rsidRDefault="0081314B" w:rsidP="0081314B">
            <w:pPr>
              <w:pStyle w:val="Bezodstpw"/>
              <w:widowControl w:val="0"/>
              <w:rPr>
                <w:rFonts w:cstheme="minorHAnsi"/>
              </w:rPr>
            </w:pPr>
            <w:r w:rsidRPr="0081314B">
              <w:rPr>
                <w:rFonts w:cstheme="minorHAnsi"/>
              </w:rPr>
              <w:t>5 dni</w:t>
            </w:r>
          </w:p>
        </w:tc>
        <w:tc>
          <w:tcPr>
            <w:tcW w:w="2193" w:type="dxa"/>
          </w:tcPr>
          <w:p w14:paraId="049B98C3" w14:textId="77777777" w:rsidR="0081314B" w:rsidRPr="0081314B" w:rsidRDefault="0081314B" w:rsidP="0081314B">
            <w:pPr>
              <w:pStyle w:val="Bezodstpw"/>
              <w:widowControl w:val="0"/>
              <w:rPr>
                <w:rFonts w:cstheme="minorHAnsi"/>
              </w:rPr>
            </w:pPr>
            <w:r w:rsidRPr="0081314B">
              <w:rPr>
                <w:rFonts w:cstheme="minorHAnsi"/>
              </w:rPr>
              <w:t>24 godzin</w:t>
            </w:r>
          </w:p>
        </w:tc>
        <w:tc>
          <w:tcPr>
            <w:tcW w:w="3649" w:type="dxa"/>
          </w:tcPr>
          <w:p w14:paraId="60401986" w14:textId="77777777" w:rsidR="0081314B" w:rsidRPr="0081314B" w:rsidRDefault="0081314B" w:rsidP="0081314B">
            <w:pPr>
              <w:pStyle w:val="Bezodstpw"/>
              <w:widowControl w:val="0"/>
              <w:rPr>
                <w:rFonts w:cstheme="minorHAnsi"/>
              </w:rPr>
            </w:pPr>
            <w:r w:rsidRPr="0081314B">
              <w:rPr>
                <w:rFonts w:cstheme="minorHAnsi"/>
              </w:rPr>
              <w:t>96%</w:t>
            </w:r>
          </w:p>
        </w:tc>
      </w:tr>
    </w:tbl>
    <w:p w14:paraId="68D44D37" w14:textId="77777777" w:rsidR="0081314B" w:rsidRPr="0081314B" w:rsidRDefault="0081314B" w:rsidP="0081314B">
      <w:pPr>
        <w:ind w:left="1068"/>
        <w:contextualSpacing/>
        <w:rPr>
          <w:rFonts w:asciiTheme="minorHAnsi" w:eastAsia="Calibri" w:hAnsiTheme="minorHAnsi" w:cstheme="minorHAnsi"/>
          <w:kern w:val="2"/>
          <w:sz w:val="22"/>
          <w:szCs w:val="22"/>
          <w14:ligatures w14:val="standardContextual"/>
        </w:rPr>
      </w:pPr>
    </w:p>
    <w:p w14:paraId="33A31BFC" w14:textId="77777777" w:rsidR="0081314B" w:rsidRPr="0081314B" w:rsidRDefault="0081314B" w:rsidP="0081314B">
      <w:pPr>
        <w:widowControl/>
        <w:numPr>
          <w:ilvl w:val="0"/>
          <w:numId w:val="82"/>
        </w:numPr>
        <w:tabs>
          <w:tab w:val="clear" w:pos="348"/>
          <w:tab w:val="num" w:pos="-12"/>
        </w:tabs>
        <w:ind w:left="708"/>
        <w:contextualSpacing/>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 ramach usługi Wykonawca monitoruje krytyczne elementy infrastruktury IT:</w:t>
      </w:r>
    </w:p>
    <w:p w14:paraId="137566B2" w14:textId="6ECD41F6"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Serwery</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 xml:space="preserve"> 5 sztuk</w:t>
      </w:r>
    </w:p>
    <w:p w14:paraId="19F16D78" w14:textId="32463E8F"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 xml:space="preserve">Macierze </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2 sztuki</w:t>
      </w:r>
    </w:p>
    <w:p w14:paraId="5E014DEA" w14:textId="054FD48A"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 xml:space="preserve">Przełączniki FC </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 xml:space="preserve">2 sztuki </w:t>
      </w:r>
    </w:p>
    <w:p w14:paraId="7316E21F" w14:textId="0828C38F"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Przełączniki LAN</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 xml:space="preserve"> </w:t>
      </w:r>
      <w:r w:rsidR="003B1B31">
        <w:rPr>
          <w:rFonts w:asciiTheme="minorHAnsi" w:eastAsia="Calibri" w:hAnsiTheme="minorHAnsi" w:cstheme="minorHAnsi"/>
          <w:kern w:val="2"/>
          <w:sz w:val="22"/>
          <w:szCs w:val="22"/>
          <w14:ligatures w14:val="standardContextual"/>
        </w:rPr>
        <w:t>47</w:t>
      </w:r>
      <w:r w:rsidRPr="003B1B31">
        <w:rPr>
          <w:rFonts w:asciiTheme="minorHAnsi" w:eastAsia="Calibri" w:hAnsiTheme="minorHAnsi" w:cstheme="minorHAnsi"/>
          <w:kern w:val="2"/>
          <w:sz w:val="22"/>
          <w:szCs w:val="22"/>
          <w14:ligatures w14:val="standardContextual"/>
        </w:rPr>
        <w:t xml:space="preserve"> sztuk </w:t>
      </w:r>
    </w:p>
    <w:p w14:paraId="4FEDB07A" w14:textId="68BC656A"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 xml:space="preserve">Serwer Backupu </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1 sztuka</w:t>
      </w:r>
    </w:p>
    <w:p w14:paraId="6C9823D7" w14:textId="686FC429"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 xml:space="preserve">Biblioteka taśmowa LTO </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1 sztuka</w:t>
      </w:r>
    </w:p>
    <w:p w14:paraId="31804DFF" w14:textId="0DC6B8AE"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Serwer aplikacji</w:t>
      </w:r>
      <w:r w:rsidR="003B1B31">
        <w:rPr>
          <w:rFonts w:asciiTheme="minorHAnsi" w:eastAsia="Calibri" w:hAnsiTheme="minorHAnsi" w:cstheme="minorHAnsi"/>
          <w:kern w:val="2"/>
          <w:sz w:val="22"/>
          <w:szCs w:val="22"/>
          <w14:ligatures w14:val="standardContextual"/>
        </w:rPr>
        <w:t xml:space="preserve"> – 2 sztuki</w:t>
      </w:r>
    </w:p>
    <w:p w14:paraId="223D0009" w14:textId="330FE4BA"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IIS</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 xml:space="preserve"> 2</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sztuki</w:t>
      </w:r>
    </w:p>
    <w:p w14:paraId="19372F4A" w14:textId="723771CE"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Serwer wirtualizacji</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 xml:space="preserve"> 3 sztuki</w:t>
      </w:r>
    </w:p>
    <w:p w14:paraId="751DF170" w14:textId="0931CBD1"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Serwer AD</w:t>
      </w:r>
      <w:r w:rsidR="003B1B31">
        <w:rPr>
          <w:rFonts w:asciiTheme="minorHAnsi" w:eastAsia="Calibri" w:hAnsiTheme="minorHAnsi" w:cstheme="minorHAnsi"/>
          <w:kern w:val="2"/>
          <w:sz w:val="22"/>
          <w:szCs w:val="22"/>
          <w14:ligatures w14:val="standardContextual"/>
        </w:rPr>
        <w:t xml:space="preserve"> - </w:t>
      </w:r>
      <w:r w:rsidRPr="003B1B31">
        <w:rPr>
          <w:rFonts w:asciiTheme="minorHAnsi" w:eastAsia="Calibri" w:hAnsiTheme="minorHAnsi" w:cstheme="minorHAnsi"/>
          <w:kern w:val="2"/>
          <w:sz w:val="22"/>
          <w:szCs w:val="22"/>
          <w14:ligatures w14:val="standardContextual"/>
        </w:rPr>
        <w:t xml:space="preserve"> 2 sztuki</w:t>
      </w:r>
    </w:p>
    <w:p w14:paraId="18C44170" w14:textId="75FA109E" w:rsidR="0081314B" w:rsidRPr="003B1B31" w:rsidRDefault="0081314B" w:rsidP="0081314B">
      <w:pPr>
        <w:widowControl/>
        <w:numPr>
          <w:ilvl w:val="0"/>
          <w:numId w:val="81"/>
        </w:numPr>
        <w:tabs>
          <w:tab w:val="clear" w:pos="0"/>
          <w:tab w:val="num" w:pos="348"/>
        </w:tabs>
        <w:ind w:left="1483"/>
        <w:contextualSpacing/>
        <w:rPr>
          <w:rFonts w:asciiTheme="minorHAnsi" w:eastAsia="Calibri" w:hAnsiTheme="minorHAnsi" w:cstheme="minorHAnsi"/>
          <w:kern w:val="2"/>
          <w:sz w:val="22"/>
          <w:szCs w:val="22"/>
          <w14:ligatures w14:val="standardContextual"/>
        </w:rPr>
      </w:pPr>
      <w:r w:rsidRPr="003B1B31">
        <w:rPr>
          <w:rFonts w:asciiTheme="minorHAnsi" w:eastAsia="Calibri" w:hAnsiTheme="minorHAnsi" w:cstheme="minorHAnsi"/>
          <w:kern w:val="2"/>
          <w:sz w:val="22"/>
          <w:szCs w:val="22"/>
          <w14:ligatures w14:val="standardContextual"/>
        </w:rPr>
        <w:t xml:space="preserve">Serwer Bazy Danych Oracle </w:t>
      </w:r>
      <w:r w:rsidR="003B1B31">
        <w:rPr>
          <w:rFonts w:asciiTheme="minorHAnsi" w:eastAsia="Calibri" w:hAnsiTheme="minorHAnsi" w:cstheme="minorHAnsi"/>
          <w:kern w:val="2"/>
          <w:sz w:val="22"/>
          <w:szCs w:val="22"/>
          <w14:ligatures w14:val="standardContextual"/>
        </w:rPr>
        <w:t xml:space="preserve">- </w:t>
      </w:r>
      <w:r w:rsidRPr="003B1B31">
        <w:rPr>
          <w:rFonts w:asciiTheme="minorHAnsi" w:eastAsia="Calibri" w:hAnsiTheme="minorHAnsi" w:cstheme="minorHAnsi"/>
          <w:kern w:val="2"/>
          <w:sz w:val="22"/>
          <w:szCs w:val="22"/>
          <w14:ligatures w14:val="standardContextual"/>
        </w:rPr>
        <w:t>1 sztuka</w:t>
      </w:r>
    </w:p>
    <w:p w14:paraId="3C0F20F5" w14:textId="77777777" w:rsidR="0081314B" w:rsidRPr="0081314B" w:rsidRDefault="0081314B" w:rsidP="0081314B">
      <w:pPr>
        <w:ind w:left="708"/>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 przypadku instalacji przez Zamawiającego nowego rozwiązania będącego jednym z powyższych elementów musi ono zostać objęte systemem monitorowania w ramach usługi SOC.</w:t>
      </w:r>
    </w:p>
    <w:p w14:paraId="2B70247B" w14:textId="77777777" w:rsidR="0081314B" w:rsidRPr="0081314B" w:rsidRDefault="0081314B" w:rsidP="0081314B">
      <w:pPr>
        <w:widowControl/>
        <w:numPr>
          <w:ilvl w:val="0"/>
          <w:numId w:val="82"/>
        </w:numPr>
        <w:tabs>
          <w:tab w:val="clear" w:pos="348"/>
          <w:tab w:val="num" w:pos="-12"/>
        </w:tabs>
        <w:ind w:left="708"/>
        <w:contextualSpacing/>
        <w:jc w:val="both"/>
        <w:rPr>
          <w:rFonts w:asciiTheme="minorHAnsi" w:eastAsia="Calibri" w:hAnsiTheme="minorHAnsi" w:cstheme="minorHAnsi"/>
          <w:kern w:val="2"/>
          <w:sz w:val="22"/>
          <w:szCs w:val="22"/>
          <w14:ligatures w14:val="standardContextual"/>
        </w:rPr>
      </w:pPr>
      <w:r w:rsidRPr="0081314B">
        <w:rPr>
          <w:rFonts w:asciiTheme="minorHAnsi" w:eastAsia="Calibri" w:hAnsiTheme="minorHAnsi" w:cstheme="minorHAnsi"/>
          <w:kern w:val="2"/>
          <w:sz w:val="22"/>
          <w:szCs w:val="22"/>
          <w14:ligatures w14:val="standardContextual"/>
        </w:rPr>
        <w:t>W ramach usługi wykonawca monitoruje krytyczne elementy systemu HIS:</w:t>
      </w:r>
    </w:p>
    <w:p w14:paraId="0834557C"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komunikacji z platformą P1</w:t>
      </w:r>
    </w:p>
    <w:p w14:paraId="5AC01E82"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komunikacji bramek HL7</w:t>
      </w:r>
    </w:p>
    <w:p w14:paraId="175F3E5E"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lastRenderedPageBreak/>
        <w:t>Monitorowanie komunikacji EWUŚ</w:t>
      </w:r>
    </w:p>
    <w:p w14:paraId="3BE84728"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KOWAL</w:t>
      </w:r>
    </w:p>
    <w:p w14:paraId="58FEAD69"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komunikacji AP-KOLCE</w:t>
      </w:r>
    </w:p>
    <w:p w14:paraId="3D4F73DB"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RZM</w:t>
      </w:r>
    </w:p>
    <w:p w14:paraId="2C1C62D0" w14:textId="77777777" w:rsidR="0081314B" w:rsidRPr="0081314B" w:rsidRDefault="0081314B" w:rsidP="0081314B">
      <w:pPr>
        <w:widowControl/>
        <w:numPr>
          <w:ilvl w:val="0"/>
          <w:numId w:val="80"/>
        </w:numPr>
        <w:tabs>
          <w:tab w:val="clear" w:pos="360"/>
          <w:tab w:val="num" w:pos="348"/>
        </w:tabs>
        <w:ind w:left="1416"/>
        <w:contextualSpacing/>
        <w:jc w:val="both"/>
        <w:rPr>
          <w:rFonts w:asciiTheme="minorHAnsi" w:hAnsiTheme="minorHAnsi" w:cstheme="minorHAnsi"/>
          <w:kern w:val="2"/>
          <w:sz w:val="22"/>
          <w:szCs w:val="22"/>
          <w14:ligatures w14:val="standardContextual"/>
        </w:rPr>
      </w:pPr>
      <w:r w:rsidRPr="0081314B">
        <w:rPr>
          <w:rFonts w:asciiTheme="minorHAnsi" w:hAnsiTheme="minorHAnsi" w:cstheme="minorHAnsi"/>
          <w:kern w:val="2"/>
          <w:sz w:val="22"/>
          <w:szCs w:val="22"/>
          <w14:ligatures w14:val="standardContextual"/>
        </w:rPr>
        <w:t>Monitorowanie bazy danych systemu HIS</w:t>
      </w:r>
    </w:p>
    <w:p w14:paraId="58079FA0" w14:textId="77777777" w:rsidR="0081314B" w:rsidRPr="0081314B" w:rsidRDefault="0081314B" w:rsidP="0081314B">
      <w:pPr>
        <w:pStyle w:val="Akapitzlist"/>
        <w:numPr>
          <w:ilvl w:val="0"/>
          <w:numId w:val="82"/>
        </w:numPr>
        <w:tabs>
          <w:tab w:val="clear" w:pos="348"/>
          <w:tab w:val="num" w:pos="-12"/>
        </w:tabs>
        <w:suppressAutoHyphens/>
        <w:spacing w:after="0" w:line="240" w:lineRule="auto"/>
        <w:ind w:left="708"/>
        <w:rPr>
          <w:rFonts w:asciiTheme="minorHAnsi" w:hAnsiTheme="minorHAnsi" w:cstheme="minorHAnsi"/>
          <w:sz w:val="22"/>
        </w:rPr>
      </w:pPr>
      <w:bookmarkStart w:id="3" w:name="_Toc206761966"/>
      <w:bookmarkEnd w:id="3"/>
      <w:r w:rsidRPr="0081314B">
        <w:rPr>
          <w:rFonts w:asciiTheme="minorHAnsi" w:hAnsiTheme="minorHAnsi" w:cstheme="minorHAnsi"/>
          <w:sz w:val="22"/>
        </w:rPr>
        <w:t>Monitoring kopii zapasowych</w:t>
      </w:r>
    </w:p>
    <w:p w14:paraId="3783A3B4" w14:textId="77777777" w:rsidR="0081314B" w:rsidRPr="0081314B" w:rsidRDefault="0081314B" w:rsidP="0081314B">
      <w:pPr>
        <w:ind w:left="696"/>
        <w:jc w:val="both"/>
        <w:rPr>
          <w:rFonts w:asciiTheme="minorHAnsi" w:hAnsiTheme="minorHAnsi" w:cstheme="minorHAnsi"/>
          <w:sz w:val="22"/>
          <w:szCs w:val="22"/>
        </w:rPr>
      </w:pPr>
      <w:r w:rsidRPr="0081314B">
        <w:rPr>
          <w:rFonts w:asciiTheme="minorHAnsi" w:hAnsiTheme="minorHAnsi" w:cstheme="minorHAnsi"/>
          <w:sz w:val="22"/>
          <w:szCs w:val="22"/>
        </w:rPr>
        <w:t>Usługa polega na konfiguracji środowiska do monitorowania statusów wykonywanych kopii zapasowych krytycznych zasobów infrastruktury IT, a w szczególności infrastruktury środowiska HIS. Ma na celu zapobieganie, poprzez informowanie z odpowiednim wyprzedzeniem administratorów szpitala, o potencjalnych problemach oraz zagrożeniach w wykonaniu kopii zapasowych danych usług oraz serwisów.</w:t>
      </w:r>
    </w:p>
    <w:p w14:paraId="502BFD6B" w14:textId="77777777" w:rsidR="0081314B" w:rsidRPr="0081314B" w:rsidRDefault="0081314B" w:rsidP="0081314B">
      <w:pPr>
        <w:pStyle w:val="Akapitzlist"/>
        <w:numPr>
          <w:ilvl w:val="0"/>
          <w:numId w:val="82"/>
        </w:numPr>
        <w:tabs>
          <w:tab w:val="clear" w:pos="348"/>
          <w:tab w:val="num" w:pos="-12"/>
        </w:tabs>
        <w:spacing w:after="0" w:line="240" w:lineRule="auto"/>
        <w:ind w:left="708"/>
        <w:rPr>
          <w:rFonts w:asciiTheme="minorHAnsi" w:hAnsiTheme="minorHAnsi" w:cstheme="minorHAnsi"/>
          <w:sz w:val="22"/>
        </w:rPr>
      </w:pPr>
      <w:r w:rsidRPr="0081314B">
        <w:rPr>
          <w:rFonts w:asciiTheme="minorHAnsi" w:hAnsiTheme="minorHAnsi" w:cstheme="minorHAnsi"/>
          <w:sz w:val="22"/>
        </w:rPr>
        <w:t>Usługa odtworzenia systemu HIS z kopii zapasowych na środowisku odtworzeniowym Zamawiającego</w:t>
      </w:r>
    </w:p>
    <w:p w14:paraId="42A5C138" w14:textId="77777777" w:rsidR="0081314B" w:rsidRPr="0081314B" w:rsidRDefault="0081314B" w:rsidP="0081314B">
      <w:pPr>
        <w:pStyle w:val="Akapitzlist"/>
        <w:spacing w:after="0" w:line="240" w:lineRule="auto"/>
        <w:ind w:left="708" w:hanging="5"/>
        <w:rPr>
          <w:rFonts w:asciiTheme="minorHAnsi" w:hAnsiTheme="minorHAnsi" w:cstheme="minorHAnsi"/>
          <w:sz w:val="22"/>
        </w:rPr>
      </w:pPr>
      <w:r w:rsidRPr="0081314B">
        <w:rPr>
          <w:rFonts w:asciiTheme="minorHAnsi" w:hAnsiTheme="minorHAnsi" w:cstheme="minorHAnsi"/>
          <w:sz w:val="22"/>
        </w:rPr>
        <w:t>Usługa polega na odtwarzaniu elementów środowiska HIS, z posiadanych przez Zamawiającego kopii zapasowych, na dodatkowym, odseparowanym od produkcyjnego, dedykowanym środowisku odtworzeniowym. Wykonywana będzie minimum raz w miesiącu w okresie trwania usługi SOC oraz po przekazaniu niezbędnych dostępów do infrastruktury. Realizowana będzie przy użyciu wdrażanych przez Wykonawcę mechanizmów kopii zapasowych, które są tak skonfigurowane, że umożliwiają odtworzenie danych bezpośrednio na środowisku odtworzeniowym. Zamawiający przekaże wymaganą dokumentację środowiska kopii zapasowych, środowiska odtworzeniowego oraz niezbędne dane dostępowe. Po każdym odtworzeniu Wykonawca musi sporządzić raport, który zawierał będzie informacje o przeprowadzonych pracach a w szczególności z których kopii zostało wykonane odtworzenie, ile czasu trwało odtworzenie oraz które elementy HIS podlegały testowi odtworzenia. Po odtworzeniu Wykonawca dokona weryfikacji środowiska i potwierdzi poprawność odtworzenia zgodnie z ustalony scenariuszami testowymi.</w:t>
      </w:r>
    </w:p>
    <w:p w14:paraId="6BF268E4" w14:textId="359FC7B5" w:rsidR="0081314B" w:rsidRPr="0081314B" w:rsidRDefault="0081314B" w:rsidP="0081314B">
      <w:pPr>
        <w:pStyle w:val="Akapitzlist"/>
        <w:spacing w:after="0" w:line="240" w:lineRule="auto"/>
        <w:ind w:left="360" w:firstLine="343"/>
        <w:rPr>
          <w:rFonts w:asciiTheme="minorHAnsi" w:hAnsiTheme="minorHAnsi" w:cstheme="minorHAnsi"/>
          <w:sz w:val="22"/>
        </w:rPr>
      </w:pPr>
      <w:r w:rsidRPr="0081314B">
        <w:rPr>
          <w:rFonts w:asciiTheme="minorHAnsi" w:hAnsiTheme="minorHAnsi" w:cstheme="minorHAnsi"/>
          <w:sz w:val="22"/>
        </w:rPr>
        <w:t>Po odtworzeniu Wykonawca przekaże raport z odtworzenia wraz z dowodami działania systemu – logi</w:t>
      </w:r>
      <w:r>
        <w:rPr>
          <w:rFonts w:asciiTheme="minorHAnsi" w:hAnsiTheme="minorHAnsi" w:cstheme="minorHAnsi"/>
          <w:sz w:val="22"/>
        </w:rPr>
        <w:t>.</w:t>
      </w:r>
    </w:p>
    <w:p w14:paraId="4CB4F88B" w14:textId="77777777" w:rsidR="0081314B" w:rsidRPr="0081314B" w:rsidRDefault="0081314B" w:rsidP="0081314B">
      <w:pPr>
        <w:pStyle w:val="Akapitzlist"/>
        <w:spacing w:after="0" w:line="240" w:lineRule="auto"/>
        <w:ind w:left="0" w:firstLine="0"/>
        <w:rPr>
          <w:rFonts w:asciiTheme="minorHAnsi" w:hAnsiTheme="minorHAnsi" w:cstheme="minorHAnsi"/>
          <w:b/>
          <w:bCs/>
          <w:sz w:val="22"/>
          <w:u w:val="single"/>
        </w:rPr>
      </w:pPr>
    </w:p>
    <w:p w14:paraId="0B9C3F23" w14:textId="77777777" w:rsidR="00515B08" w:rsidRPr="00515B08" w:rsidRDefault="00515B08" w:rsidP="00515B08">
      <w:pPr>
        <w:widowControl/>
        <w:suppressAutoHyphens w:val="0"/>
        <w:jc w:val="both"/>
        <w:rPr>
          <w:rFonts w:asciiTheme="minorHAnsi" w:eastAsia="Calibri" w:hAnsiTheme="minorHAnsi" w:cstheme="minorHAnsi"/>
          <w:b/>
          <w:bCs/>
          <w:color w:val="000000" w:themeColor="text1"/>
          <w:kern w:val="0"/>
          <w:sz w:val="22"/>
          <w:szCs w:val="22"/>
          <w:lang w:eastAsia="pl-PL"/>
        </w:rPr>
      </w:pPr>
    </w:p>
    <w:p w14:paraId="582A40C7" w14:textId="77777777" w:rsidR="000C7417" w:rsidRPr="00515B08" w:rsidRDefault="000C7417" w:rsidP="00515B08">
      <w:pPr>
        <w:spacing w:after="160"/>
        <w:jc w:val="both"/>
        <w:rPr>
          <w:rFonts w:asciiTheme="minorHAnsi" w:eastAsia="Calibri" w:hAnsiTheme="minorHAnsi" w:cstheme="minorHAnsi"/>
          <w:color w:val="000000" w:themeColor="text1"/>
          <w:sz w:val="22"/>
          <w:szCs w:val="22"/>
        </w:rPr>
      </w:pPr>
    </w:p>
    <w:p w14:paraId="29673B1B" w14:textId="77777777" w:rsidR="0083797E" w:rsidRPr="00515B08" w:rsidRDefault="0083797E" w:rsidP="00515B08">
      <w:pPr>
        <w:jc w:val="both"/>
        <w:rPr>
          <w:rFonts w:asciiTheme="minorHAnsi" w:hAnsiTheme="minorHAnsi" w:cstheme="minorHAnsi"/>
          <w:color w:val="000000" w:themeColor="text1"/>
          <w:sz w:val="22"/>
          <w:szCs w:val="22"/>
        </w:rPr>
      </w:pPr>
    </w:p>
    <w:p w14:paraId="3292EAF6" w14:textId="77777777" w:rsidR="0083797E" w:rsidRPr="00515B08" w:rsidRDefault="0083797E" w:rsidP="00515B08">
      <w:pPr>
        <w:spacing w:after="40"/>
        <w:jc w:val="both"/>
        <w:rPr>
          <w:rFonts w:asciiTheme="minorHAnsi" w:hAnsiTheme="minorHAnsi" w:cstheme="minorHAnsi"/>
          <w:color w:val="000000" w:themeColor="text1"/>
          <w:sz w:val="22"/>
          <w:szCs w:val="22"/>
        </w:rPr>
      </w:pPr>
    </w:p>
    <w:p w14:paraId="791B03A3" w14:textId="77777777" w:rsidR="007C7385" w:rsidRPr="00515B08" w:rsidRDefault="007C7385" w:rsidP="00515B08">
      <w:pPr>
        <w:jc w:val="both"/>
        <w:rPr>
          <w:rFonts w:asciiTheme="minorHAnsi" w:hAnsiTheme="minorHAnsi" w:cstheme="minorHAnsi"/>
          <w:color w:val="000000" w:themeColor="text1"/>
          <w:sz w:val="22"/>
          <w:szCs w:val="22"/>
        </w:rPr>
      </w:pPr>
    </w:p>
    <w:sectPr w:rsidR="007C7385" w:rsidRPr="00515B08" w:rsidSect="00EB5C5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FB8E8" w14:textId="77777777" w:rsidR="005F4C84" w:rsidRDefault="005F4C84">
      <w:r>
        <w:separator/>
      </w:r>
    </w:p>
  </w:endnote>
  <w:endnote w:type="continuationSeparator" w:id="0">
    <w:p w14:paraId="7377E812" w14:textId="77777777" w:rsidR="005F4C84" w:rsidRDefault="005F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BD683" w14:textId="77777777" w:rsidR="005F4C84" w:rsidRDefault="005F4C84">
      <w:r>
        <w:separator/>
      </w:r>
    </w:p>
  </w:footnote>
  <w:footnote w:type="continuationSeparator" w:id="0">
    <w:p w14:paraId="2D380E04" w14:textId="77777777" w:rsidR="005F4C84" w:rsidRDefault="005F4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multilevel"/>
    <w:tmpl w:val="00000024"/>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04154EEA"/>
    <w:multiLevelType w:val="multilevel"/>
    <w:tmpl w:val="C4F0C75A"/>
    <w:lvl w:ilvl="0">
      <w:start w:val="1"/>
      <w:numFmt w:val="bullet"/>
      <w:lvlText w:val=""/>
      <w:lvlJc w:val="left"/>
      <w:pPr>
        <w:tabs>
          <w:tab w:val="num" w:pos="1068"/>
        </w:tabs>
        <w:ind w:left="1788" w:hanging="360"/>
      </w:pPr>
      <w:rPr>
        <w:rFonts w:ascii="Symbol" w:hAnsi="Symbol" w:hint="default"/>
      </w:rPr>
    </w:lvl>
    <w:lvl w:ilvl="1">
      <w:start w:val="1"/>
      <w:numFmt w:val="bullet"/>
      <w:lvlText w:val="o"/>
      <w:lvlJc w:val="left"/>
      <w:pPr>
        <w:tabs>
          <w:tab w:val="num" w:pos="1068"/>
        </w:tabs>
        <w:ind w:left="2508" w:hanging="360"/>
      </w:pPr>
      <w:rPr>
        <w:rFonts w:ascii="Courier New" w:hAnsi="Courier New" w:cs="Courier New" w:hint="default"/>
      </w:rPr>
    </w:lvl>
    <w:lvl w:ilvl="2">
      <w:start w:val="1"/>
      <w:numFmt w:val="bullet"/>
      <w:lvlText w:val=""/>
      <w:lvlJc w:val="left"/>
      <w:pPr>
        <w:tabs>
          <w:tab w:val="num" w:pos="1068"/>
        </w:tabs>
        <w:ind w:left="3228" w:hanging="360"/>
      </w:pPr>
      <w:rPr>
        <w:rFonts w:ascii="Wingdings" w:hAnsi="Wingdings" w:cs="Wingdings" w:hint="default"/>
      </w:rPr>
    </w:lvl>
    <w:lvl w:ilvl="3">
      <w:start w:val="1"/>
      <w:numFmt w:val="bullet"/>
      <w:lvlText w:val=""/>
      <w:lvlJc w:val="left"/>
      <w:pPr>
        <w:tabs>
          <w:tab w:val="num" w:pos="1068"/>
        </w:tabs>
        <w:ind w:left="3948" w:hanging="360"/>
      </w:pPr>
      <w:rPr>
        <w:rFonts w:ascii="Symbol" w:hAnsi="Symbol" w:cs="Symbol" w:hint="default"/>
      </w:rPr>
    </w:lvl>
    <w:lvl w:ilvl="4">
      <w:start w:val="1"/>
      <w:numFmt w:val="bullet"/>
      <w:lvlText w:val="o"/>
      <w:lvlJc w:val="left"/>
      <w:pPr>
        <w:tabs>
          <w:tab w:val="num" w:pos="1068"/>
        </w:tabs>
        <w:ind w:left="4668" w:hanging="360"/>
      </w:pPr>
      <w:rPr>
        <w:rFonts w:ascii="Courier New" w:hAnsi="Courier New" w:cs="Courier New" w:hint="default"/>
      </w:rPr>
    </w:lvl>
    <w:lvl w:ilvl="5">
      <w:start w:val="1"/>
      <w:numFmt w:val="bullet"/>
      <w:lvlText w:val=""/>
      <w:lvlJc w:val="left"/>
      <w:pPr>
        <w:tabs>
          <w:tab w:val="num" w:pos="1068"/>
        </w:tabs>
        <w:ind w:left="5388" w:hanging="360"/>
      </w:pPr>
      <w:rPr>
        <w:rFonts w:ascii="Wingdings" w:hAnsi="Wingdings" w:cs="Wingdings" w:hint="default"/>
      </w:rPr>
    </w:lvl>
    <w:lvl w:ilvl="6">
      <w:start w:val="1"/>
      <w:numFmt w:val="bullet"/>
      <w:lvlText w:val=""/>
      <w:lvlJc w:val="left"/>
      <w:pPr>
        <w:tabs>
          <w:tab w:val="num" w:pos="1068"/>
        </w:tabs>
        <w:ind w:left="6108" w:hanging="360"/>
      </w:pPr>
      <w:rPr>
        <w:rFonts w:ascii="Symbol" w:hAnsi="Symbol" w:cs="Symbol" w:hint="default"/>
      </w:rPr>
    </w:lvl>
    <w:lvl w:ilvl="7">
      <w:start w:val="1"/>
      <w:numFmt w:val="bullet"/>
      <w:lvlText w:val="o"/>
      <w:lvlJc w:val="left"/>
      <w:pPr>
        <w:tabs>
          <w:tab w:val="num" w:pos="1068"/>
        </w:tabs>
        <w:ind w:left="6828" w:hanging="360"/>
      </w:pPr>
      <w:rPr>
        <w:rFonts w:ascii="Courier New" w:hAnsi="Courier New" w:cs="Courier New" w:hint="default"/>
      </w:rPr>
    </w:lvl>
    <w:lvl w:ilvl="8">
      <w:start w:val="1"/>
      <w:numFmt w:val="bullet"/>
      <w:lvlText w:val=""/>
      <w:lvlJc w:val="left"/>
      <w:pPr>
        <w:tabs>
          <w:tab w:val="num" w:pos="1068"/>
        </w:tabs>
        <w:ind w:left="7548" w:hanging="360"/>
      </w:pPr>
      <w:rPr>
        <w:rFonts w:ascii="Wingdings" w:hAnsi="Wingdings" w:cs="Wingdings" w:hint="default"/>
      </w:rPr>
    </w:lvl>
  </w:abstractNum>
  <w:abstractNum w:abstractNumId="2" w15:restartNumberingAfterBreak="0">
    <w:nsid w:val="050256E8"/>
    <w:multiLevelType w:val="hybridMultilevel"/>
    <w:tmpl w:val="EDD21044"/>
    <w:lvl w:ilvl="0" w:tplc="FFFFFFFF">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425" w:hanging="360"/>
      </w:pPr>
      <w:rPr>
        <w:rFonts w:ascii="Symbol" w:hAnsi="Symbol" w:hint="default"/>
      </w:rPr>
    </w:lvl>
    <w:lvl w:ilvl="2" w:tplc="FFFFFFFF">
      <w:start w:val="1"/>
      <w:numFmt w:val="bullet"/>
      <w:lvlText w:val="▪"/>
      <w:lvlJc w:val="left"/>
      <w:pPr>
        <w:ind w:left="19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1A7559"/>
    <w:multiLevelType w:val="multilevel"/>
    <w:tmpl w:val="DFFA3046"/>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4" w15:restartNumberingAfterBreak="0">
    <w:nsid w:val="06CF6D4E"/>
    <w:multiLevelType w:val="hybridMultilevel"/>
    <w:tmpl w:val="3E0A53AE"/>
    <w:lvl w:ilvl="0" w:tplc="04150011">
      <w:start w:val="1"/>
      <w:numFmt w:val="decimal"/>
      <w:lvlText w:val="%1)"/>
      <w:lvlJc w:val="left"/>
      <w:pPr>
        <w:ind w:left="362" w:hanging="360"/>
      </w:p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5" w15:restartNumberingAfterBreak="0">
    <w:nsid w:val="0905254A"/>
    <w:multiLevelType w:val="hybridMultilevel"/>
    <w:tmpl w:val="CD9452F8"/>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6" w15:restartNumberingAfterBreak="0">
    <w:nsid w:val="099D6A3C"/>
    <w:multiLevelType w:val="hybridMultilevel"/>
    <w:tmpl w:val="1FAC7E66"/>
    <w:lvl w:ilvl="0" w:tplc="FFFFFFFF">
      <w:start w:val="1"/>
      <w:numFmt w:val="ordinal"/>
      <w:lvlText w:val="%1"/>
      <w:lvlJc w:val="left"/>
      <w:pPr>
        <w:ind w:left="720" w:hanging="360"/>
      </w:pPr>
      <w:rPr>
        <w:rFonts w:hint="default"/>
      </w:rPr>
    </w:lvl>
    <w:lvl w:ilvl="1" w:tplc="BCC2DBFC">
      <w:start w:val="1"/>
      <w:numFmt w:val="bullet"/>
      <w:lvlText w:val=""/>
      <w:lvlJc w:val="left"/>
      <w:pPr>
        <w:ind w:left="1425"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284ACA"/>
    <w:multiLevelType w:val="hybridMultilevel"/>
    <w:tmpl w:val="C2B2A382"/>
    <w:lvl w:ilvl="0" w:tplc="BCC2DBFC">
      <w:start w:val="1"/>
      <w:numFmt w:val="bullet"/>
      <w:lvlText w:val=""/>
      <w:lvlJc w:val="left"/>
      <w:pPr>
        <w:ind w:left="155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89D413AC">
      <w:start w:val="1"/>
      <w:numFmt w:val="lowerLetter"/>
      <w:lvlText w:val="%2"/>
      <w:lvlJc w:val="left"/>
      <w:pPr>
        <w:ind w:left="22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8C5292">
      <w:start w:val="1"/>
      <w:numFmt w:val="lowerRoman"/>
      <w:lvlText w:val="%3"/>
      <w:lvlJc w:val="left"/>
      <w:pPr>
        <w:ind w:left="29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D4C3D00">
      <w:start w:val="1"/>
      <w:numFmt w:val="decimal"/>
      <w:lvlText w:val="%4"/>
      <w:lvlJc w:val="left"/>
      <w:pPr>
        <w:ind w:left="37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A784F3A">
      <w:start w:val="1"/>
      <w:numFmt w:val="lowerLetter"/>
      <w:lvlText w:val="%5"/>
      <w:lvlJc w:val="left"/>
      <w:pPr>
        <w:ind w:left="44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DAFF84">
      <w:start w:val="1"/>
      <w:numFmt w:val="lowerRoman"/>
      <w:lvlText w:val="%6"/>
      <w:lvlJc w:val="left"/>
      <w:pPr>
        <w:ind w:left="51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9E307E">
      <w:start w:val="1"/>
      <w:numFmt w:val="decimal"/>
      <w:lvlText w:val="%7"/>
      <w:lvlJc w:val="left"/>
      <w:pPr>
        <w:ind w:left="58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91E5964">
      <w:start w:val="1"/>
      <w:numFmt w:val="lowerLetter"/>
      <w:lvlText w:val="%8"/>
      <w:lvlJc w:val="left"/>
      <w:pPr>
        <w:ind w:left="6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39EAC0C">
      <w:start w:val="1"/>
      <w:numFmt w:val="lowerRoman"/>
      <w:lvlText w:val="%9"/>
      <w:lvlJc w:val="left"/>
      <w:pPr>
        <w:ind w:left="7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B490E04"/>
    <w:multiLevelType w:val="hybridMultilevel"/>
    <w:tmpl w:val="6C8A765C"/>
    <w:lvl w:ilvl="0" w:tplc="1D325E7E">
      <w:start w:val="2"/>
      <w:numFmt w:val="upperRoman"/>
      <w:lvlText w:val="%1."/>
      <w:lvlJc w:val="left"/>
      <w:pPr>
        <w:ind w:left="360" w:hanging="360"/>
      </w:pPr>
      <w:rPr>
        <w:rFonts w:hint="default"/>
        <w:b/>
        <w:bCs/>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089100E"/>
    <w:multiLevelType w:val="hybridMultilevel"/>
    <w:tmpl w:val="20E667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F700DD"/>
    <w:multiLevelType w:val="multilevel"/>
    <w:tmpl w:val="AEA446DA"/>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1" w15:restartNumberingAfterBreak="0">
    <w:nsid w:val="11C55C9B"/>
    <w:multiLevelType w:val="hybridMultilevel"/>
    <w:tmpl w:val="8E025C00"/>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2" w15:restartNumberingAfterBreak="0">
    <w:nsid w:val="129473CA"/>
    <w:multiLevelType w:val="multilevel"/>
    <w:tmpl w:val="D01421C8"/>
    <w:lvl w:ilvl="0">
      <w:start w:val="1"/>
      <w:numFmt w:val="decimal"/>
      <w:lvlText w:val="%1)"/>
      <w:lvlJc w:val="left"/>
      <w:pPr>
        <w:ind w:left="943"/>
      </w:pPr>
      <w:rPr>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20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6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3350253"/>
    <w:multiLevelType w:val="multilevel"/>
    <w:tmpl w:val="918C2AB0"/>
    <w:lvl w:ilvl="0">
      <w:start w:val="1"/>
      <w:numFmt w:val="bullet"/>
      <w:lvlText w:val=""/>
      <w:lvlJc w:val="left"/>
      <w:pPr>
        <w:tabs>
          <w:tab w:val="num" w:pos="0"/>
        </w:tabs>
        <w:ind w:left="1135" w:hanging="360"/>
      </w:pPr>
      <w:rPr>
        <w:rFonts w:ascii="Symbol" w:hAnsi="Symbol" w:cs="Symbol" w:hint="default"/>
      </w:rPr>
    </w:lvl>
    <w:lvl w:ilvl="1">
      <w:start w:val="1"/>
      <w:numFmt w:val="bullet"/>
      <w:lvlText w:val="o"/>
      <w:lvlJc w:val="left"/>
      <w:pPr>
        <w:tabs>
          <w:tab w:val="num" w:pos="0"/>
        </w:tabs>
        <w:ind w:left="1855" w:hanging="360"/>
      </w:pPr>
      <w:rPr>
        <w:rFonts w:ascii="Courier New" w:hAnsi="Courier New" w:cs="Courier New" w:hint="default"/>
      </w:rPr>
    </w:lvl>
    <w:lvl w:ilvl="2">
      <w:start w:val="1"/>
      <w:numFmt w:val="bullet"/>
      <w:lvlText w:val=""/>
      <w:lvlJc w:val="left"/>
      <w:pPr>
        <w:tabs>
          <w:tab w:val="num" w:pos="0"/>
        </w:tabs>
        <w:ind w:left="2575" w:hanging="360"/>
      </w:pPr>
      <w:rPr>
        <w:rFonts w:ascii="Wingdings" w:hAnsi="Wingdings" w:cs="Wingdings" w:hint="default"/>
      </w:rPr>
    </w:lvl>
    <w:lvl w:ilvl="3">
      <w:start w:val="1"/>
      <w:numFmt w:val="bullet"/>
      <w:lvlText w:val=""/>
      <w:lvlJc w:val="left"/>
      <w:pPr>
        <w:tabs>
          <w:tab w:val="num" w:pos="0"/>
        </w:tabs>
        <w:ind w:left="3295" w:hanging="360"/>
      </w:pPr>
      <w:rPr>
        <w:rFonts w:ascii="Symbol" w:hAnsi="Symbol" w:cs="Symbol" w:hint="default"/>
      </w:rPr>
    </w:lvl>
    <w:lvl w:ilvl="4">
      <w:start w:val="1"/>
      <w:numFmt w:val="bullet"/>
      <w:lvlText w:val="o"/>
      <w:lvlJc w:val="left"/>
      <w:pPr>
        <w:tabs>
          <w:tab w:val="num" w:pos="0"/>
        </w:tabs>
        <w:ind w:left="4015" w:hanging="360"/>
      </w:pPr>
      <w:rPr>
        <w:rFonts w:ascii="Courier New" w:hAnsi="Courier New" w:cs="Courier New" w:hint="default"/>
      </w:rPr>
    </w:lvl>
    <w:lvl w:ilvl="5">
      <w:start w:val="1"/>
      <w:numFmt w:val="bullet"/>
      <w:lvlText w:val=""/>
      <w:lvlJc w:val="left"/>
      <w:pPr>
        <w:tabs>
          <w:tab w:val="num" w:pos="0"/>
        </w:tabs>
        <w:ind w:left="4735" w:hanging="360"/>
      </w:pPr>
      <w:rPr>
        <w:rFonts w:ascii="Wingdings" w:hAnsi="Wingdings" w:cs="Wingdings" w:hint="default"/>
      </w:rPr>
    </w:lvl>
    <w:lvl w:ilvl="6">
      <w:start w:val="1"/>
      <w:numFmt w:val="bullet"/>
      <w:lvlText w:val=""/>
      <w:lvlJc w:val="left"/>
      <w:pPr>
        <w:tabs>
          <w:tab w:val="num" w:pos="0"/>
        </w:tabs>
        <w:ind w:left="5455" w:hanging="360"/>
      </w:pPr>
      <w:rPr>
        <w:rFonts w:ascii="Symbol" w:hAnsi="Symbol" w:cs="Symbol" w:hint="default"/>
      </w:rPr>
    </w:lvl>
    <w:lvl w:ilvl="7">
      <w:start w:val="1"/>
      <w:numFmt w:val="bullet"/>
      <w:lvlText w:val="o"/>
      <w:lvlJc w:val="left"/>
      <w:pPr>
        <w:tabs>
          <w:tab w:val="num" w:pos="0"/>
        </w:tabs>
        <w:ind w:left="6175" w:hanging="360"/>
      </w:pPr>
      <w:rPr>
        <w:rFonts w:ascii="Courier New" w:hAnsi="Courier New" w:cs="Courier New" w:hint="default"/>
      </w:rPr>
    </w:lvl>
    <w:lvl w:ilvl="8">
      <w:start w:val="1"/>
      <w:numFmt w:val="bullet"/>
      <w:lvlText w:val=""/>
      <w:lvlJc w:val="left"/>
      <w:pPr>
        <w:tabs>
          <w:tab w:val="num" w:pos="0"/>
        </w:tabs>
        <w:ind w:left="6895" w:hanging="360"/>
      </w:pPr>
      <w:rPr>
        <w:rFonts w:ascii="Wingdings" w:hAnsi="Wingdings" w:cs="Wingdings" w:hint="default"/>
      </w:rPr>
    </w:lvl>
  </w:abstractNum>
  <w:abstractNum w:abstractNumId="14" w15:restartNumberingAfterBreak="0">
    <w:nsid w:val="13C77359"/>
    <w:multiLevelType w:val="hybridMultilevel"/>
    <w:tmpl w:val="A230B87C"/>
    <w:lvl w:ilvl="0" w:tplc="651680DA">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5" w15:restartNumberingAfterBreak="0">
    <w:nsid w:val="13D0525D"/>
    <w:multiLevelType w:val="hybridMultilevel"/>
    <w:tmpl w:val="035417F0"/>
    <w:lvl w:ilvl="0" w:tplc="C4C8C38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CC8F0EA">
      <w:start w:val="8"/>
      <w:numFmt w:val="lowerLetter"/>
      <w:lvlText w:val="%2)"/>
      <w:lvlJc w:val="left"/>
      <w:pPr>
        <w:ind w:left="7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9A6E68">
      <w:start w:val="1"/>
      <w:numFmt w:val="lowerRoman"/>
      <w:lvlText w:val="%3"/>
      <w:lvlJc w:val="left"/>
      <w:pPr>
        <w:ind w:left="14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516FBEC">
      <w:start w:val="1"/>
      <w:numFmt w:val="decimal"/>
      <w:lvlText w:val="%4"/>
      <w:lvlJc w:val="left"/>
      <w:pPr>
        <w:ind w:left="22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D4E3E96">
      <w:start w:val="1"/>
      <w:numFmt w:val="lowerLetter"/>
      <w:lvlText w:val="%5"/>
      <w:lvlJc w:val="left"/>
      <w:pPr>
        <w:ind w:left="29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1709BE8">
      <w:start w:val="1"/>
      <w:numFmt w:val="lowerRoman"/>
      <w:lvlText w:val="%6"/>
      <w:lvlJc w:val="left"/>
      <w:pPr>
        <w:ind w:left="3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A22E280">
      <w:start w:val="1"/>
      <w:numFmt w:val="decimal"/>
      <w:lvlText w:val="%7"/>
      <w:lvlJc w:val="left"/>
      <w:pPr>
        <w:ind w:left="4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A88568">
      <w:start w:val="1"/>
      <w:numFmt w:val="lowerLetter"/>
      <w:lvlText w:val="%8"/>
      <w:lvlJc w:val="left"/>
      <w:pPr>
        <w:ind w:left="5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8460678">
      <w:start w:val="1"/>
      <w:numFmt w:val="lowerRoman"/>
      <w:lvlText w:val="%9"/>
      <w:lvlJc w:val="left"/>
      <w:pPr>
        <w:ind w:left="5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4216E7E"/>
    <w:multiLevelType w:val="multilevel"/>
    <w:tmpl w:val="52784184"/>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7" w15:restartNumberingAfterBreak="0">
    <w:nsid w:val="1570300D"/>
    <w:multiLevelType w:val="multilevel"/>
    <w:tmpl w:val="3998C5F4"/>
    <w:lvl w:ilvl="0">
      <w:start w:val="1"/>
      <w:numFmt w:val="decimal"/>
      <w:lvlText w:val="%1."/>
      <w:lvlJc w:val="left"/>
      <w:pPr>
        <w:ind w:left="705" w:hanging="705"/>
      </w:pPr>
      <w:rPr>
        <w:rFonts w:eastAsia="Calibri" w:hint="default"/>
      </w:rPr>
    </w:lvl>
    <w:lvl w:ilvl="1">
      <w:start w:val="1"/>
      <w:numFmt w:val="decimal"/>
      <w:lvlText w:val="%1.%2."/>
      <w:lvlJc w:val="left"/>
      <w:pPr>
        <w:ind w:left="707" w:hanging="705"/>
      </w:pPr>
      <w:rPr>
        <w:rFonts w:eastAsia="Calibri" w:hint="default"/>
      </w:rPr>
    </w:lvl>
    <w:lvl w:ilvl="2">
      <w:start w:val="1"/>
      <w:numFmt w:val="decimal"/>
      <w:lvlText w:val="%1.%2.%3."/>
      <w:lvlJc w:val="left"/>
      <w:pPr>
        <w:ind w:left="724" w:hanging="720"/>
      </w:pPr>
      <w:rPr>
        <w:rFonts w:eastAsia="Calibri" w:hint="default"/>
      </w:rPr>
    </w:lvl>
    <w:lvl w:ilvl="3">
      <w:start w:val="1"/>
      <w:numFmt w:val="decimal"/>
      <w:lvlText w:val="%1.%2.%3.%4."/>
      <w:lvlJc w:val="left"/>
      <w:pPr>
        <w:ind w:left="726" w:hanging="720"/>
      </w:pPr>
      <w:rPr>
        <w:rFonts w:eastAsia="Calibri" w:hint="default"/>
      </w:rPr>
    </w:lvl>
    <w:lvl w:ilvl="4">
      <w:start w:val="1"/>
      <w:numFmt w:val="decimal"/>
      <w:lvlText w:val="%1.%2.%3.%4.%5."/>
      <w:lvlJc w:val="left"/>
      <w:pPr>
        <w:ind w:left="1088" w:hanging="1080"/>
      </w:pPr>
      <w:rPr>
        <w:rFonts w:eastAsia="Calibri" w:hint="default"/>
      </w:rPr>
    </w:lvl>
    <w:lvl w:ilvl="5">
      <w:start w:val="1"/>
      <w:numFmt w:val="decimal"/>
      <w:lvlText w:val="%1.%2.%3.%4.%5.%6."/>
      <w:lvlJc w:val="left"/>
      <w:pPr>
        <w:ind w:left="1090" w:hanging="1080"/>
      </w:pPr>
      <w:rPr>
        <w:rFonts w:eastAsia="Calibri" w:hint="default"/>
      </w:rPr>
    </w:lvl>
    <w:lvl w:ilvl="6">
      <w:start w:val="1"/>
      <w:numFmt w:val="decimal"/>
      <w:lvlText w:val="%1.%2.%3.%4.%5.%6.%7."/>
      <w:lvlJc w:val="left"/>
      <w:pPr>
        <w:ind w:left="1092" w:hanging="1080"/>
      </w:pPr>
      <w:rPr>
        <w:rFonts w:eastAsia="Calibri" w:hint="default"/>
      </w:rPr>
    </w:lvl>
    <w:lvl w:ilvl="7">
      <w:start w:val="1"/>
      <w:numFmt w:val="decimal"/>
      <w:lvlText w:val="%1.%2.%3.%4.%5.%6.%7.%8."/>
      <w:lvlJc w:val="left"/>
      <w:pPr>
        <w:ind w:left="1454" w:hanging="1440"/>
      </w:pPr>
      <w:rPr>
        <w:rFonts w:eastAsia="Calibri" w:hint="default"/>
      </w:rPr>
    </w:lvl>
    <w:lvl w:ilvl="8">
      <w:start w:val="1"/>
      <w:numFmt w:val="decimal"/>
      <w:lvlText w:val="%1.%2.%3.%4.%5.%6.%7.%8.%9."/>
      <w:lvlJc w:val="left"/>
      <w:pPr>
        <w:ind w:left="1456" w:hanging="1440"/>
      </w:pPr>
      <w:rPr>
        <w:rFonts w:eastAsia="Calibri" w:hint="default"/>
      </w:rPr>
    </w:lvl>
  </w:abstractNum>
  <w:abstractNum w:abstractNumId="18" w15:restartNumberingAfterBreak="0">
    <w:nsid w:val="163E6D78"/>
    <w:multiLevelType w:val="hybridMultilevel"/>
    <w:tmpl w:val="9DCE5CEE"/>
    <w:lvl w:ilvl="0" w:tplc="BCC2DBFC">
      <w:start w:val="1"/>
      <w:numFmt w:val="bullet"/>
      <w:lvlText w:val=""/>
      <w:lvlJc w:val="left"/>
      <w:pPr>
        <w:ind w:left="106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2076" w:hanging="360"/>
      </w:pPr>
      <w:rPr>
        <w:rFonts w:ascii="Symbol" w:hAnsi="Symbol" w:hint="default"/>
      </w:rPr>
    </w:lvl>
    <w:lvl w:ilvl="2" w:tplc="FFFFFFFF">
      <w:start w:val="1"/>
      <w:numFmt w:val="bullet"/>
      <w:lvlText w:val="-"/>
      <w:lvlJc w:val="left"/>
      <w:pPr>
        <w:ind w:left="1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9063E7D"/>
    <w:multiLevelType w:val="hybridMultilevel"/>
    <w:tmpl w:val="0E6CA7F6"/>
    <w:lvl w:ilvl="0" w:tplc="46E89B8C">
      <w:start w:val="1"/>
      <w:numFmt w:val="decimal"/>
      <w:lvlText w:val="%1."/>
      <w:lvlJc w:val="left"/>
      <w:pPr>
        <w:ind w:left="1140" w:hanging="360"/>
      </w:pPr>
      <w:rPr>
        <w:rFonts w:hint="default"/>
        <w:b w:val="0"/>
        <w:i w:val="0"/>
        <w:i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1D9B7D53"/>
    <w:multiLevelType w:val="hybridMultilevel"/>
    <w:tmpl w:val="6E4E16CE"/>
    <w:lvl w:ilvl="0" w:tplc="BCC2DBFC">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1" w15:restartNumberingAfterBreak="0">
    <w:nsid w:val="1F3A2F81"/>
    <w:multiLevelType w:val="hybridMultilevel"/>
    <w:tmpl w:val="6CEADCAE"/>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2" w15:restartNumberingAfterBreak="0">
    <w:nsid w:val="1FA37744"/>
    <w:multiLevelType w:val="hybridMultilevel"/>
    <w:tmpl w:val="9C725096"/>
    <w:lvl w:ilvl="0" w:tplc="04150011">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3" w15:restartNumberingAfterBreak="0">
    <w:nsid w:val="212545D0"/>
    <w:multiLevelType w:val="multilevel"/>
    <w:tmpl w:val="E86C34F6"/>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24" w15:restartNumberingAfterBreak="0">
    <w:nsid w:val="22E732D8"/>
    <w:multiLevelType w:val="multilevel"/>
    <w:tmpl w:val="C7F0B47C"/>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3256E76"/>
    <w:multiLevelType w:val="hybridMultilevel"/>
    <w:tmpl w:val="E88A7B8A"/>
    <w:lvl w:ilvl="0" w:tplc="EC9EEE0C">
      <w:start w:val="1"/>
      <w:numFmt w:val="decimal"/>
      <w:lvlText w:val="%1."/>
      <w:lvlJc w:val="left"/>
      <w:pPr>
        <w:ind w:left="45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714BFD4">
      <w:start w:val="1"/>
      <w:numFmt w:val="lowerLetter"/>
      <w:lvlText w:val="%2"/>
      <w:lvlJc w:val="left"/>
      <w:pPr>
        <w:ind w:left="117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70C998C">
      <w:start w:val="1"/>
      <w:numFmt w:val="lowerRoman"/>
      <w:lvlText w:val="%3"/>
      <w:lvlJc w:val="left"/>
      <w:pPr>
        <w:ind w:left="189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D6AB7AA">
      <w:start w:val="1"/>
      <w:numFmt w:val="decimal"/>
      <w:lvlText w:val="%4"/>
      <w:lvlJc w:val="left"/>
      <w:pPr>
        <w:ind w:left="261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A28F63C">
      <w:start w:val="1"/>
      <w:numFmt w:val="lowerLetter"/>
      <w:lvlText w:val="%5"/>
      <w:lvlJc w:val="left"/>
      <w:pPr>
        <w:ind w:left="333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EACC5FE">
      <w:start w:val="1"/>
      <w:numFmt w:val="lowerRoman"/>
      <w:lvlText w:val="%6"/>
      <w:lvlJc w:val="left"/>
      <w:pPr>
        <w:ind w:left="405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3FA25EC">
      <w:start w:val="1"/>
      <w:numFmt w:val="decimal"/>
      <w:lvlText w:val="%7"/>
      <w:lvlJc w:val="left"/>
      <w:pPr>
        <w:ind w:left="477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77E17EC">
      <w:start w:val="1"/>
      <w:numFmt w:val="lowerLetter"/>
      <w:lvlText w:val="%8"/>
      <w:lvlJc w:val="left"/>
      <w:pPr>
        <w:ind w:left="549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9D2A036">
      <w:start w:val="1"/>
      <w:numFmt w:val="lowerRoman"/>
      <w:lvlText w:val="%9"/>
      <w:lvlJc w:val="left"/>
      <w:pPr>
        <w:ind w:left="621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53C1ADD"/>
    <w:multiLevelType w:val="hybridMultilevel"/>
    <w:tmpl w:val="228E22E2"/>
    <w:lvl w:ilvl="0" w:tplc="CBD41824">
      <w:start w:val="1"/>
      <w:numFmt w:val="ordinal"/>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27" w15:restartNumberingAfterBreak="0">
    <w:nsid w:val="25B71F41"/>
    <w:multiLevelType w:val="hybridMultilevel"/>
    <w:tmpl w:val="97CE680E"/>
    <w:lvl w:ilvl="0" w:tplc="DC821D1A">
      <w:start w:val="1"/>
      <w:numFmt w:val="decimal"/>
      <w:lvlText w:val="%1."/>
      <w:lvlJc w:val="left"/>
      <w:pPr>
        <w:ind w:left="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E0AD16">
      <w:start w:val="1"/>
      <w:numFmt w:val="lowerLetter"/>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E78D9E0">
      <w:start w:val="1"/>
      <w:numFmt w:val="bullet"/>
      <w:lvlText w:val="-"/>
      <w:lvlJc w:val="left"/>
      <w:pPr>
        <w:ind w:left="10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0C80548">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9CC188">
      <w:start w:val="1"/>
      <w:numFmt w:val="bullet"/>
      <w:lvlText w:val="o"/>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CC395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2228C0">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60DC24">
      <w:start w:val="1"/>
      <w:numFmt w:val="bullet"/>
      <w:lvlText w:val="o"/>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D2C362">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8AE56CA"/>
    <w:multiLevelType w:val="hybridMultilevel"/>
    <w:tmpl w:val="C90A2558"/>
    <w:lvl w:ilvl="0" w:tplc="2FCAA4BE">
      <w:start w:val="1"/>
      <w:numFmt w:val="decimal"/>
      <w:lvlText w:val="%1."/>
      <w:lvlJc w:val="left"/>
      <w:pPr>
        <w:ind w:left="360" w:hanging="360"/>
      </w:pPr>
      <w:rPr>
        <w:rFonts w:ascii="Calibri" w:eastAsia="Times New Roman" w:hAnsi="Calibri" w:cs="Calibri" w:hint="default"/>
        <w:b w:val="0"/>
        <w:bCs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9723C3A"/>
    <w:multiLevelType w:val="hybridMultilevel"/>
    <w:tmpl w:val="B45CC6D8"/>
    <w:lvl w:ilvl="0" w:tplc="C7F0F2F2">
      <w:start w:val="1"/>
      <w:numFmt w:val="decimal"/>
      <w:lvlText w:val="%1)"/>
      <w:lvlJc w:val="left"/>
      <w:pPr>
        <w:ind w:left="780" w:hanging="360"/>
      </w:pPr>
      <w:rPr>
        <w:rFonts w:asciiTheme="minorHAnsi" w:eastAsia="Times New Roman" w:hAnsiTheme="minorHAnsi" w:cstheme="minorHAnsi" w:hint="default"/>
        <w:b w:val="0"/>
        <w:bCs w:val="0"/>
        <w:i w:val="0"/>
        <w:iCs w:val="0"/>
        <w:w w:val="100"/>
        <w:sz w:val="20"/>
        <w:szCs w:val="20"/>
        <w:lang w:val="pl-PL" w:eastAsia="en-US" w:bidi="ar-SA"/>
      </w:rPr>
    </w:lvl>
    <w:lvl w:ilvl="1" w:tplc="F32A3526">
      <w:numFmt w:val="bullet"/>
      <w:lvlText w:val=""/>
      <w:lvlJc w:val="left"/>
      <w:pPr>
        <w:ind w:left="1498" w:hanging="360"/>
      </w:pPr>
      <w:rPr>
        <w:rFonts w:ascii="Symbol" w:eastAsia="Symbol" w:hAnsi="Symbol" w:cs="Symbol" w:hint="default"/>
        <w:b w:val="0"/>
        <w:bCs w:val="0"/>
        <w:i w:val="0"/>
        <w:iCs w:val="0"/>
        <w:w w:val="100"/>
        <w:sz w:val="22"/>
        <w:szCs w:val="22"/>
        <w:lang w:val="pl-PL" w:eastAsia="en-US" w:bidi="ar-SA"/>
      </w:rPr>
    </w:lvl>
    <w:lvl w:ilvl="2" w:tplc="53E62DBC">
      <w:numFmt w:val="bullet"/>
      <w:lvlText w:val="•"/>
      <w:lvlJc w:val="left"/>
      <w:pPr>
        <w:ind w:left="2574" w:hanging="360"/>
      </w:pPr>
      <w:rPr>
        <w:rFonts w:hint="default"/>
        <w:lang w:val="pl-PL" w:eastAsia="en-US" w:bidi="ar-SA"/>
      </w:rPr>
    </w:lvl>
    <w:lvl w:ilvl="3" w:tplc="04CC5250">
      <w:numFmt w:val="bullet"/>
      <w:lvlText w:val="•"/>
      <w:lvlJc w:val="left"/>
      <w:pPr>
        <w:ind w:left="3648" w:hanging="360"/>
      </w:pPr>
      <w:rPr>
        <w:rFonts w:hint="default"/>
        <w:lang w:val="pl-PL" w:eastAsia="en-US" w:bidi="ar-SA"/>
      </w:rPr>
    </w:lvl>
    <w:lvl w:ilvl="4" w:tplc="2E3C1392">
      <w:numFmt w:val="bullet"/>
      <w:lvlText w:val="•"/>
      <w:lvlJc w:val="left"/>
      <w:pPr>
        <w:ind w:left="4722" w:hanging="360"/>
      </w:pPr>
      <w:rPr>
        <w:rFonts w:hint="default"/>
        <w:lang w:val="pl-PL" w:eastAsia="en-US" w:bidi="ar-SA"/>
      </w:rPr>
    </w:lvl>
    <w:lvl w:ilvl="5" w:tplc="3AA42BAE">
      <w:numFmt w:val="bullet"/>
      <w:lvlText w:val="•"/>
      <w:lvlJc w:val="left"/>
      <w:pPr>
        <w:ind w:left="5796" w:hanging="360"/>
      </w:pPr>
      <w:rPr>
        <w:rFonts w:hint="default"/>
        <w:lang w:val="pl-PL" w:eastAsia="en-US" w:bidi="ar-SA"/>
      </w:rPr>
    </w:lvl>
    <w:lvl w:ilvl="6" w:tplc="14D8F8B6">
      <w:numFmt w:val="bullet"/>
      <w:lvlText w:val="•"/>
      <w:lvlJc w:val="left"/>
      <w:pPr>
        <w:ind w:left="6870" w:hanging="360"/>
      </w:pPr>
      <w:rPr>
        <w:rFonts w:hint="default"/>
        <w:lang w:val="pl-PL" w:eastAsia="en-US" w:bidi="ar-SA"/>
      </w:rPr>
    </w:lvl>
    <w:lvl w:ilvl="7" w:tplc="FB2094B2">
      <w:numFmt w:val="bullet"/>
      <w:lvlText w:val="•"/>
      <w:lvlJc w:val="left"/>
      <w:pPr>
        <w:ind w:left="7944" w:hanging="360"/>
      </w:pPr>
      <w:rPr>
        <w:rFonts w:hint="default"/>
        <w:lang w:val="pl-PL" w:eastAsia="en-US" w:bidi="ar-SA"/>
      </w:rPr>
    </w:lvl>
    <w:lvl w:ilvl="8" w:tplc="EE002C90">
      <w:numFmt w:val="bullet"/>
      <w:lvlText w:val="•"/>
      <w:lvlJc w:val="left"/>
      <w:pPr>
        <w:ind w:left="9018" w:hanging="360"/>
      </w:pPr>
      <w:rPr>
        <w:rFonts w:hint="default"/>
        <w:lang w:val="pl-PL" w:eastAsia="en-US" w:bidi="ar-SA"/>
      </w:rPr>
    </w:lvl>
  </w:abstractNum>
  <w:abstractNum w:abstractNumId="30" w15:restartNumberingAfterBreak="0">
    <w:nsid w:val="2A122A9D"/>
    <w:multiLevelType w:val="multilevel"/>
    <w:tmpl w:val="090A0044"/>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31" w15:restartNumberingAfterBreak="0">
    <w:nsid w:val="2BBF0C03"/>
    <w:multiLevelType w:val="hybridMultilevel"/>
    <w:tmpl w:val="8ECA764C"/>
    <w:lvl w:ilvl="0" w:tplc="C960E390">
      <w:start w:val="1"/>
      <w:numFmt w:val="lowerLetter"/>
      <w:lvlText w:val="%1)"/>
      <w:lvlJc w:val="left"/>
      <w:pPr>
        <w:ind w:left="1133" w:hanging="356"/>
      </w:pPr>
      <w:rPr>
        <w:rFonts w:asciiTheme="minorHAnsi" w:eastAsia="Times New Roman" w:hAnsiTheme="minorHAnsi" w:cstheme="minorHAnsi" w:hint="default"/>
        <w:b w:val="0"/>
        <w:bCs w:val="0"/>
        <w:i w:val="0"/>
        <w:iCs w:val="0"/>
        <w:w w:val="100"/>
        <w:sz w:val="20"/>
        <w:szCs w:val="20"/>
        <w:lang w:val="pl-PL" w:eastAsia="en-US" w:bidi="ar-SA"/>
      </w:rPr>
    </w:lvl>
    <w:lvl w:ilvl="1" w:tplc="04A21322">
      <w:numFmt w:val="bullet"/>
      <w:lvlText w:val="•"/>
      <w:lvlJc w:val="left"/>
      <w:pPr>
        <w:ind w:left="2142" w:hanging="356"/>
      </w:pPr>
      <w:rPr>
        <w:rFonts w:hint="default"/>
        <w:lang w:val="pl-PL" w:eastAsia="en-US" w:bidi="ar-SA"/>
      </w:rPr>
    </w:lvl>
    <w:lvl w:ilvl="2" w:tplc="4B8CB3F2">
      <w:numFmt w:val="bullet"/>
      <w:lvlText w:val="•"/>
      <w:lvlJc w:val="left"/>
      <w:pPr>
        <w:ind w:left="3145" w:hanging="356"/>
      </w:pPr>
      <w:rPr>
        <w:rFonts w:hint="default"/>
        <w:lang w:val="pl-PL" w:eastAsia="en-US" w:bidi="ar-SA"/>
      </w:rPr>
    </w:lvl>
    <w:lvl w:ilvl="3" w:tplc="022C90AA">
      <w:numFmt w:val="bullet"/>
      <w:lvlText w:val="•"/>
      <w:lvlJc w:val="left"/>
      <w:pPr>
        <w:ind w:left="4147" w:hanging="356"/>
      </w:pPr>
      <w:rPr>
        <w:rFonts w:hint="default"/>
        <w:lang w:val="pl-PL" w:eastAsia="en-US" w:bidi="ar-SA"/>
      </w:rPr>
    </w:lvl>
    <w:lvl w:ilvl="4" w:tplc="35C2E074">
      <w:numFmt w:val="bullet"/>
      <w:lvlText w:val="•"/>
      <w:lvlJc w:val="left"/>
      <w:pPr>
        <w:ind w:left="5150" w:hanging="356"/>
      </w:pPr>
      <w:rPr>
        <w:rFonts w:hint="default"/>
        <w:lang w:val="pl-PL" w:eastAsia="en-US" w:bidi="ar-SA"/>
      </w:rPr>
    </w:lvl>
    <w:lvl w:ilvl="5" w:tplc="49AE2B5C">
      <w:numFmt w:val="bullet"/>
      <w:lvlText w:val="•"/>
      <w:lvlJc w:val="left"/>
      <w:pPr>
        <w:ind w:left="6153" w:hanging="356"/>
      </w:pPr>
      <w:rPr>
        <w:rFonts w:hint="default"/>
        <w:lang w:val="pl-PL" w:eastAsia="en-US" w:bidi="ar-SA"/>
      </w:rPr>
    </w:lvl>
    <w:lvl w:ilvl="6" w:tplc="E144976C">
      <w:numFmt w:val="bullet"/>
      <w:lvlText w:val="•"/>
      <w:lvlJc w:val="left"/>
      <w:pPr>
        <w:ind w:left="7155" w:hanging="356"/>
      </w:pPr>
      <w:rPr>
        <w:rFonts w:hint="default"/>
        <w:lang w:val="pl-PL" w:eastAsia="en-US" w:bidi="ar-SA"/>
      </w:rPr>
    </w:lvl>
    <w:lvl w:ilvl="7" w:tplc="B0424A92">
      <w:numFmt w:val="bullet"/>
      <w:lvlText w:val="•"/>
      <w:lvlJc w:val="left"/>
      <w:pPr>
        <w:ind w:left="8158" w:hanging="356"/>
      </w:pPr>
      <w:rPr>
        <w:rFonts w:hint="default"/>
        <w:lang w:val="pl-PL" w:eastAsia="en-US" w:bidi="ar-SA"/>
      </w:rPr>
    </w:lvl>
    <w:lvl w:ilvl="8" w:tplc="36C0E75E">
      <w:numFmt w:val="bullet"/>
      <w:lvlText w:val="•"/>
      <w:lvlJc w:val="left"/>
      <w:pPr>
        <w:ind w:left="9161" w:hanging="356"/>
      </w:pPr>
      <w:rPr>
        <w:rFonts w:hint="default"/>
        <w:lang w:val="pl-PL" w:eastAsia="en-US" w:bidi="ar-SA"/>
      </w:rPr>
    </w:lvl>
  </w:abstractNum>
  <w:abstractNum w:abstractNumId="32" w15:restartNumberingAfterBreak="0">
    <w:nsid w:val="2C49389C"/>
    <w:multiLevelType w:val="hybridMultilevel"/>
    <w:tmpl w:val="CF906F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2C7251D5"/>
    <w:multiLevelType w:val="hybridMultilevel"/>
    <w:tmpl w:val="4C82A02C"/>
    <w:lvl w:ilvl="0" w:tplc="66D8E13E">
      <w:start w:val="1"/>
      <w:numFmt w:val="decimal"/>
      <w:lvlText w:val="%1)"/>
      <w:lvlJc w:val="left"/>
      <w:pPr>
        <w:ind w:left="9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9D413AC">
      <w:start w:val="1"/>
      <w:numFmt w:val="lowerLetter"/>
      <w:lvlText w:val="%2"/>
      <w:lvlJc w:val="left"/>
      <w:pPr>
        <w:ind w:left="16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8C5292">
      <w:start w:val="1"/>
      <w:numFmt w:val="lowerRoman"/>
      <w:lvlText w:val="%3"/>
      <w:lvlJc w:val="left"/>
      <w:pPr>
        <w:ind w:left="2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D4C3D00">
      <w:start w:val="1"/>
      <w:numFmt w:val="decimal"/>
      <w:lvlText w:val="%4"/>
      <w:lvlJc w:val="left"/>
      <w:pPr>
        <w:ind w:left="3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A784F3A">
      <w:start w:val="1"/>
      <w:numFmt w:val="lowerLetter"/>
      <w:lvlText w:val="%5"/>
      <w:lvlJc w:val="left"/>
      <w:pPr>
        <w:ind w:left="3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DAFF84">
      <w:start w:val="1"/>
      <w:numFmt w:val="lowerRoman"/>
      <w:lvlText w:val="%6"/>
      <w:lvlJc w:val="left"/>
      <w:pPr>
        <w:ind w:left="4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9E307E">
      <w:start w:val="1"/>
      <w:numFmt w:val="decimal"/>
      <w:lvlText w:val="%7"/>
      <w:lvlJc w:val="left"/>
      <w:pPr>
        <w:ind w:left="5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91E5964">
      <w:start w:val="1"/>
      <w:numFmt w:val="lowerLetter"/>
      <w:lvlText w:val="%8"/>
      <w:lvlJc w:val="left"/>
      <w:pPr>
        <w:ind w:left="5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39EAC0C">
      <w:start w:val="1"/>
      <w:numFmt w:val="lowerRoman"/>
      <w:lvlText w:val="%9"/>
      <w:lvlJc w:val="left"/>
      <w:pPr>
        <w:ind w:left="6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D013DB2"/>
    <w:multiLevelType w:val="hybridMultilevel"/>
    <w:tmpl w:val="3DFA3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596FEF"/>
    <w:multiLevelType w:val="multilevel"/>
    <w:tmpl w:val="34865CBC"/>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36" w15:restartNumberingAfterBreak="0">
    <w:nsid w:val="2F1F7F7D"/>
    <w:multiLevelType w:val="hybridMultilevel"/>
    <w:tmpl w:val="7D42C3E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1F25720"/>
    <w:multiLevelType w:val="multilevel"/>
    <w:tmpl w:val="06A8A312"/>
    <w:lvl w:ilvl="0">
      <w:start w:val="1"/>
      <w:numFmt w:val="decimal"/>
      <w:lvlText w:val="%1."/>
      <w:lvlJc w:val="left"/>
      <w:pPr>
        <w:tabs>
          <w:tab w:val="num" w:pos="360"/>
        </w:tabs>
        <w:ind w:left="720" w:hanging="360"/>
      </w:pPr>
    </w:lvl>
    <w:lvl w:ilvl="1">
      <w:start w:val="1"/>
      <w:numFmt w:val="decimal"/>
      <w:lvlText w:val="%2."/>
      <w:lvlJc w:val="left"/>
      <w:pPr>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38" w15:restartNumberingAfterBreak="0">
    <w:nsid w:val="32F3632F"/>
    <w:multiLevelType w:val="hybridMultilevel"/>
    <w:tmpl w:val="244A6C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2F811A9"/>
    <w:multiLevelType w:val="multilevel"/>
    <w:tmpl w:val="43C0A3B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40" w15:restartNumberingAfterBreak="0">
    <w:nsid w:val="38972556"/>
    <w:multiLevelType w:val="hybridMultilevel"/>
    <w:tmpl w:val="244A6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164D93"/>
    <w:multiLevelType w:val="hybridMultilevel"/>
    <w:tmpl w:val="A52287A0"/>
    <w:lvl w:ilvl="0" w:tplc="FFFFFFFF">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425" w:hanging="360"/>
      </w:pPr>
      <w:rPr>
        <w:rFonts w:ascii="Symbol" w:hAnsi="Symbol" w:hint="default"/>
      </w:rPr>
    </w:lvl>
    <w:lvl w:ilvl="2" w:tplc="FFFFFFFF">
      <w:start w:val="1"/>
      <w:numFmt w:val="bullet"/>
      <w:lvlText w:val="▪"/>
      <w:lvlJc w:val="left"/>
      <w:pPr>
        <w:ind w:left="19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B1F4F91"/>
    <w:multiLevelType w:val="multilevel"/>
    <w:tmpl w:val="EE2CC296"/>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43" w15:restartNumberingAfterBreak="0">
    <w:nsid w:val="3B3524A3"/>
    <w:multiLevelType w:val="hybridMultilevel"/>
    <w:tmpl w:val="97CE680E"/>
    <w:lvl w:ilvl="0" w:tplc="DC821D1A">
      <w:start w:val="1"/>
      <w:numFmt w:val="decimal"/>
      <w:lvlText w:val="%1."/>
      <w:lvlJc w:val="left"/>
      <w:pPr>
        <w:ind w:left="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E0AD16">
      <w:start w:val="1"/>
      <w:numFmt w:val="lowerLetter"/>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E78D9E0">
      <w:start w:val="1"/>
      <w:numFmt w:val="bullet"/>
      <w:lvlText w:val="-"/>
      <w:lvlJc w:val="left"/>
      <w:pPr>
        <w:ind w:left="10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0C80548">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9CC188">
      <w:start w:val="1"/>
      <w:numFmt w:val="bullet"/>
      <w:lvlText w:val="o"/>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CC395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2228C0">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60DC24">
      <w:start w:val="1"/>
      <w:numFmt w:val="bullet"/>
      <w:lvlText w:val="o"/>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D2C362">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EB738AC"/>
    <w:multiLevelType w:val="hybridMultilevel"/>
    <w:tmpl w:val="B86A7000"/>
    <w:lvl w:ilvl="0" w:tplc="BCC2DBFC">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5" w15:restartNumberingAfterBreak="0">
    <w:nsid w:val="417616B1"/>
    <w:multiLevelType w:val="multilevel"/>
    <w:tmpl w:val="5204F9E0"/>
    <w:lvl w:ilvl="0">
      <w:start w:val="1"/>
      <w:numFmt w:val="bullet"/>
      <w:lvlText w:val=""/>
      <w:lvlJc w:val="left"/>
      <w:pPr>
        <w:tabs>
          <w:tab w:val="num" w:pos="348"/>
        </w:tabs>
        <w:ind w:left="1068" w:hanging="360"/>
      </w:pPr>
      <w:rPr>
        <w:rFonts w:ascii="Symbol" w:hAnsi="Symbol" w:cs="Symbol"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46" w15:restartNumberingAfterBreak="0">
    <w:nsid w:val="4487239B"/>
    <w:multiLevelType w:val="multilevel"/>
    <w:tmpl w:val="0226A294"/>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47" w15:restartNumberingAfterBreak="0">
    <w:nsid w:val="460B5547"/>
    <w:multiLevelType w:val="hybridMultilevel"/>
    <w:tmpl w:val="AC1AF61E"/>
    <w:lvl w:ilvl="0" w:tplc="BCC2DBFC">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8" w15:restartNumberingAfterBreak="0">
    <w:nsid w:val="47F70589"/>
    <w:multiLevelType w:val="hybridMultilevel"/>
    <w:tmpl w:val="4FC493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92F63CB"/>
    <w:multiLevelType w:val="hybridMultilevel"/>
    <w:tmpl w:val="1982E8C4"/>
    <w:lvl w:ilvl="0" w:tplc="692AD0F2">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0449A6C">
      <w:start w:val="1"/>
      <w:numFmt w:val="lowerLetter"/>
      <w:lvlText w:val="%2)"/>
      <w:lvlJc w:val="left"/>
      <w:pPr>
        <w:ind w:left="814"/>
      </w:pPr>
      <w:rPr>
        <w:rFonts w:ascii="Calibri" w:eastAsia="Tahoma" w:hAnsi="Calibri" w:cs="Calibri" w:hint="default"/>
        <w:b w:val="0"/>
        <w:i w:val="0"/>
        <w:strike w:val="0"/>
        <w:dstrike w:val="0"/>
        <w:color w:val="000000"/>
        <w:sz w:val="22"/>
        <w:szCs w:val="22"/>
        <w:u w:val="none" w:color="000000"/>
        <w:bdr w:val="none" w:sz="0" w:space="0" w:color="auto"/>
        <w:shd w:val="clear" w:color="auto" w:fill="auto"/>
        <w:vertAlign w:val="baseline"/>
      </w:rPr>
    </w:lvl>
    <w:lvl w:ilvl="2" w:tplc="5638FD9A">
      <w:start w:val="1"/>
      <w:numFmt w:val="lowerRoman"/>
      <w:lvlText w:val="%3"/>
      <w:lvlJc w:val="left"/>
      <w:pPr>
        <w:ind w:left="121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52C79BC">
      <w:start w:val="1"/>
      <w:numFmt w:val="decimal"/>
      <w:lvlText w:val="%4"/>
      <w:lvlJc w:val="left"/>
      <w:pPr>
        <w:ind w:left="193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3AE25EC">
      <w:start w:val="1"/>
      <w:numFmt w:val="lowerLetter"/>
      <w:lvlText w:val="%5"/>
      <w:lvlJc w:val="left"/>
      <w:pPr>
        <w:ind w:left="265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3267E64">
      <w:start w:val="1"/>
      <w:numFmt w:val="lowerRoman"/>
      <w:lvlText w:val="%6"/>
      <w:lvlJc w:val="left"/>
      <w:pPr>
        <w:ind w:left="337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6C2FC9A">
      <w:start w:val="1"/>
      <w:numFmt w:val="decimal"/>
      <w:lvlText w:val="%7"/>
      <w:lvlJc w:val="left"/>
      <w:pPr>
        <w:ind w:left="409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C5AA280">
      <w:start w:val="1"/>
      <w:numFmt w:val="lowerLetter"/>
      <w:lvlText w:val="%8"/>
      <w:lvlJc w:val="left"/>
      <w:pPr>
        <w:ind w:left="481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A20C4E4">
      <w:start w:val="1"/>
      <w:numFmt w:val="lowerRoman"/>
      <w:lvlText w:val="%9"/>
      <w:lvlJc w:val="left"/>
      <w:pPr>
        <w:ind w:left="553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A171871"/>
    <w:multiLevelType w:val="hybridMultilevel"/>
    <w:tmpl w:val="C974E7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B6F34B9"/>
    <w:multiLevelType w:val="hybridMultilevel"/>
    <w:tmpl w:val="2E5E1756"/>
    <w:lvl w:ilvl="0" w:tplc="04150005">
      <w:start w:val="1"/>
      <w:numFmt w:val="bullet"/>
      <w:lvlText w:val=""/>
      <w:lvlJc w:val="left"/>
      <w:pPr>
        <w:tabs>
          <w:tab w:val="num" w:pos="360"/>
        </w:tabs>
        <w:ind w:left="360" w:hanging="303"/>
      </w:pPr>
      <w:rPr>
        <w:rFonts w:ascii="Symbol" w:hAnsi="Symbol" w:hint="default"/>
      </w:rPr>
    </w:lvl>
    <w:lvl w:ilvl="1" w:tplc="04150003">
      <w:start w:val="1"/>
      <w:numFmt w:val="bullet"/>
      <w:lvlText w:val=""/>
      <w:lvlJc w:val="left"/>
      <w:pPr>
        <w:tabs>
          <w:tab w:val="num" w:pos="1364"/>
        </w:tabs>
        <w:ind w:left="1364" w:hanging="284"/>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EC94DD3"/>
    <w:multiLevelType w:val="hybridMultilevel"/>
    <w:tmpl w:val="437A06C8"/>
    <w:lvl w:ilvl="0" w:tplc="CBD41824">
      <w:start w:val="1"/>
      <w:numFmt w:val="ordinal"/>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53" w15:restartNumberingAfterBreak="0">
    <w:nsid w:val="4F2514F1"/>
    <w:multiLevelType w:val="hybridMultilevel"/>
    <w:tmpl w:val="AA483720"/>
    <w:lvl w:ilvl="0" w:tplc="651680DA">
      <w:start w:val="1"/>
      <w:numFmt w:val="bullet"/>
      <w:lvlText w:val=""/>
      <w:lvlJc w:val="left"/>
      <w:pPr>
        <w:ind w:left="720" w:hanging="360"/>
      </w:pPr>
      <w:rPr>
        <w:rFonts w:ascii="Symbol" w:hAnsi="Symbol" w:hint="default"/>
        <w:b w:val="0"/>
        <w:bCs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06C0389"/>
    <w:multiLevelType w:val="hybridMultilevel"/>
    <w:tmpl w:val="74A08CBA"/>
    <w:lvl w:ilvl="0" w:tplc="51161AB2">
      <w:start w:val="1"/>
      <w:numFmt w:val="upperRoman"/>
      <w:lvlText w:val="%1."/>
      <w:lvlJc w:val="righ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0CD1A9C"/>
    <w:multiLevelType w:val="hybridMultilevel"/>
    <w:tmpl w:val="611AAEE4"/>
    <w:lvl w:ilvl="0" w:tplc="DC44BC96">
      <w:start w:val="1"/>
      <w:numFmt w:val="decimal"/>
      <w:lvlText w:val="%1)"/>
      <w:lvlJc w:val="left"/>
      <w:pPr>
        <w:ind w:left="715" w:hanging="42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56" w15:restartNumberingAfterBreak="0">
    <w:nsid w:val="51CA7F35"/>
    <w:multiLevelType w:val="hybridMultilevel"/>
    <w:tmpl w:val="E55EC60E"/>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A54FFA"/>
    <w:multiLevelType w:val="hybridMultilevel"/>
    <w:tmpl w:val="01649F1C"/>
    <w:lvl w:ilvl="0" w:tplc="D77E8BE0">
      <w:start w:val="3"/>
      <w:numFmt w:val="upperRoman"/>
      <w:lvlText w:val="%1."/>
      <w:lvlJc w:val="left"/>
      <w:pPr>
        <w:ind w:left="0" w:firstLine="0"/>
      </w:pPr>
      <w:rPr>
        <w:rFonts w:ascii="Tahoma" w:eastAsia="Tahoma" w:hAnsi="Tahoma" w:cs="Tahoma" w:hint="default"/>
        <w:b/>
        <w:bCs/>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031553"/>
    <w:multiLevelType w:val="hybridMultilevel"/>
    <w:tmpl w:val="A712EFFE"/>
    <w:lvl w:ilvl="0" w:tplc="6ECCE0C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5C0D88">
      <w:start w:val="1"/>
      <w:numFmt w:val="bullet"/>
      <w:lvlText w:val="o"/>
      <w:lvlJc w:val="left"/>
      <w:pPr>
        <w:ind w:left="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AEA2A2">
      <w:start w:val="1"/>
      <w:numFmt w:val="bullet"/>
      <w:lvlRestart w:val="0"/>
      <w:lvlText w:val="-"/>
      <w:lvlJc w:val="left"/>
      <w:pPr>
        <w:ind w:left="1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42F86C">
      <w:start w:val="1"/>
      <w:numFmt w:val="bullet"/>
      <w:lvlText w:val="•"/>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14294A">
      <w:start w:val="1"/>
      <w:numFmt w:val="bullet"/>
      <w:lvlText w:val="o"/>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AEF3BE">
      <w:start w:val="1"/>
      <w:numFmt w:val="bullet"/>
      <w:lvlText w:val="▪"/>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B209CC">
      <w:start w:val="1"/>
      <w:numFmt w:val="bullet"/>
      <w:lvlText w:val="•"/>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723B0E">
      <w:start w:val="1"/>
      <w:numFmt w:val="bullet"/>
      <w:lvlText w:val="o"/>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6CD26E">
      <w:start w:val="1"/>
      <w:numFmt w:val="bullet"/>
      <w:lvlText w:val="▪"/>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51B3CC0"/>
    <w:multiLevelType w:val="hybridMultilevel"/>
    <w:tmpl w:val="88CC82A4"/>
    <w:lvl w:ilvl="0" w:tplc="BCC2DBFC">
      <w:start w:val="1"/>
      <w:numFmt w:val="bullet"/>
      <w:lvlText w:val=""/>
      <w:lvlJc w:val="left"/>
      <w:pPr>
        <w:ind w:left="1500" w:hanging="360"/>
      </w:pPr>
      <w:rPr>
        <w:rFonts w:ascii="Symbol" w:hAnsi="Symbol" w:hint="default"/>
        <w:b w:val="0"/>
        <w:i w:val="0"/>
        <w:iCs w:val="0"/>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60" w15:restartNumberingAfterBreak="0">
    <w:nsid w:val="569D073E"/>
    <w:multiLevelType w:val="hybridMultilevel"/>
    <w:tmpl w:val="F83EF5EC"/>
    <w:lvl w:ilvl="0" w:tplc="BCC2DBF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9A55BE1"/>
    <w:multiLevelType w:val="multilevel"/>
    <w:tmpl w:val="E0E41FBE"/>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62" w15:restartNumberingAfterBreak="0">
    <w:nsid w:val="5A91399A"/>
    <w:multiLevelType w:val="hybridMultilevel"/>
    <w:tmpl w:val="0A108A1E"/>
    <w:lvl w:ilvl="0" w:tplc="BCC2DBF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5B767E4A"/>
    <w:multiLevelType w:val="hybridMultilevel"/>
    <w:tmpl w:val="5E2C39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8B0EAD"/>
    <w:multiLevelType w:val="hybridMultilevel"/>
    <w:tmpl w:val="7D442CD0"/>
    <w:lvl w:ilvl="0" w:tplc="BCC2DBFC">
      <w:start w:val="1"/>
      <w:numFmt w:val="bullet"/>
      <w:lvlText w:val=""/>
      <w:lvlJc w:val="left"/>
      <w:pPr>
        <w:ind w:left="419" w:hanging="360"/>
      </w:pPr>
      <w:rPr>
        <w:rFonts w:ascii="Symbol" w:hAnsi="Symbol" w:hint="default"/>
      </w:rPr>
    </w:lvl>
    <w:lvl w:ilvl="1" w:tplc="04150003" w:tentative="1">
      <w:start w:val="1"/>
      <w:numFmt w:val="bullet"/>
      <w:lvlText w:val="o"/>
      <w:lvlJc w:val="left"/>
      <w:pPr>
        <w:ind w:left="1139" w:hanging="360"/>
      </w:pPr>
      <w:rPr>
        <w:rFonts w:ascii="Courier New" w:hAnsi="Courier New" w:cs="Courier New" w:hint="default"/>
      </w:rPr>
    </w:lvl>
    <w:lvl w:ilvl="2" w:tplc="04150005" w:tentative="1">
      <w:start w:val="1"/>
      <w:numFmt w:val="bullet"/>
      <w:lvlText w:val=""/>
      <w:lvlJc w:val="left"/>
      <w:pPr>
        <w:ind w:left="1859" w:hanging="360"/>
      </w:pPr>
      <w:rPr>
        <w:rFonts w:ascii="Wingdings" w:hAnsi="Wingdings" w:hint="default"/>
      </w:rPr>
    </w:lvl>
    <w:lvl w:ilvl="3" w:tplc="04150001" w:tentative="1">
      <w:start w:val="1"/>
      <w:numFmt w:val="bullet"/>
      <w:lvlText w:val=""/>
      <w:lvlJc w:val="left"/>
      <w:pPr>
        <w:ind w:left="2579" w:hanging="360"/>
      </w:pPr>
      <w:rPr>
        <w:rFonts w:ascii="Symbol" w:hAnsi="Symbol" w:hint="default"/>
      </w:rPr>
    </w:lvl>
    <w:lvl w:ilvl="4" w:tplc="04150003" w:tentative="1">
      <w:start w:val="1"/>
      <w:numFmt w:val="bullet"/>
      <w:lvlText w:val="o"/>
      <w:lvlJc w:val="left"/>
      <w:pPr>
        <w:ind w:left="3299" w:hanging="360"/>
      </w:pPr>
      <w:rPr>
        <w:rFonts w:ascii="Courier New" w:hAnsi="Courier New" w:cs="Courier New" w:hint="default"/>
      </w:rPr>
    </w:lvl>
    <w:lvl w:ilvl="5" w:tplc="04150005" w:tentative="1">
      <w:start w:val="1"/>
      <w:numFmt w:val="bullet"/>
      <w:lvlText w:val=""/>
      <w:lvlJc w:val="left"/>
      <w:pPr>
        <w:ind w:left="4019" w:hanging="360"/>
      </w:pPr>
      <w:rPr>
        <w:rFonts w:ascii="Wingdings" w:hAnsi="Wingdings" w:hint="default"/>
      </w:rPr>
    </w:lvl>
    <w:lvl w:ilvl="6" w:tplc="04150001" w:tentative="1">
      <w:start w:val="1"/>
      <w:numFmt w:val="bullet"/>
      <w:lvlText w:val=""/>
      <w:lvlJc w:val="left"/>
      <w:pPr>
        <w:ind w:left="4739" w:hanging="360"/>
      </w:pPr>
      <w:rPr>
        <w:rFonts w:ascii="Symbol" w:hAnsi="Symbol" w:hint="default"/>
      </w:rPr>
    </w:lvl>
    <w:lvl w:ilvl="7" w:tplc="04150003" w:tentative="1">
      <w:start w:val="1"/>
      <w:numFmt w:val="bullet"/>
      <w:lvlText w:val="o"/>
      <w:lvlJc w:val="left"/>
      <w:pPr>
        <w:ind w:left="5459" w:hanging="360"/>
      </w:pPr>
      <w:rPr>
        <w:rFonts w:ascii="Courier New" w:hAnsi="Courier New" w:cs="Courier New" w:hint="default"/>
      </w:rPr>
    </w:lvl>
    <w:lvl w:ilvl="8" w:tplc="04150005" w:tentative="1">
      <w:start w:val="1"/>
      <w:numFmt w:val="bullet"/>
      <w:lvlText w:val=""/>
      <w:lvlJc w:val="left"/>
      <w:pPr>
        <w:ind w:left="6179" w:hanging="360"/>
      </w:pPr>
      <w:rPr>
        <w:rFonts w:ascii="Wingdings" w:hAnsi="Wingdings" w:hint="default"/>
      </w:rPr>
    </w:lvl>
  </w:abstractNum>
  <w:abstractNum w:abstractNumId="65" w15:restartNumberingAfterBreak="0">
    <w:nsid w:val="5E385F56"/>
    <w:multiLevelType w:val="multilevel"/>
    <w:tmpl w:val="63AC133E"/>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66" w15:restartNumberingAfterBreak="0">
    <w:nsid w:val="612A4D31"/>
    <w:multiLevelType w:val="hybridMultilevel"/>
    <w:tmpl w:val="402402D2"/>
    <w:lvl w:ilvl="0" w:tplc="CBD41824">
      <w:start w:val="1"/>
      <w:numFmt w:val="ordin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67" w15:restartNumberingAfterBreak="0">
    <w:nsid w:val="614E3F1D"/>
    <w:multiLevelType w:val="hybridMultilevel"/>
    <w:tmpl w:val="E6DE98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61820B20"/>
    <w:multiLevelType w:val="hybridMultilevel"/>
    <w:tmpl w:val="55C4A3D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215051A"/>
    <w:multiLevelType w:val="multilevel"/>
    <w:tmpl w:val="E60A8A58"/>
    <w:lvl w:ilvl="0">
      <w:start w:val="1"/>
      <w:numFmt w:val="decimal"/>
      <w:lvlText w:val="%1)"/>
      <w:lvlJc w:val="left"/>
      <w:pPr>
        <w:ind w:left="9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20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6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655E0B0F"/>
    <w:multiLevelType w:val="multilevel"/>
    <w:tmpl w:val="CDB6799E"/>
    <w:lvl w:ilvl="0">
      <w:start w:val="1"/>
      <w:numFmt w:val="bullet"/>
      <w:lvlText w:val=""/>
      <w:lvlJc w:val="left"/>
      <w:pPr>
        <w:tabs>
          <w:tab w:val="num" w:pos="360"/>
        </w:tabs>
        <w:ind w:left="360" w:hanging="303"/>
      </w:pPr>
      <w:rPr>
        <w:rFonts w:ascii="Symbol" w:hAnsi="Symbol" w:hint="default"/>
      </w:rPr>
    </w:lvl>
    <w:lvl w:ilvl="1">
      <w:start w:val="1"/>
      <w:numFmt w:val="bullet"/>
      <w:lvlText w:val=""/>
      <w:lvlJc w:val="left"/>
      <w:pPr>
        <w:tabs>
          <w:tab w:val="num" w:pos="454"/>
        </w:tabs>
        <w:ind w:left="454" w:hanging="284"/>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A7B42B7"/>
    <w:multiLevelType w:val="multilevel"/>
    <w:tmpl w:val="F6DCD946"/>
    <w:lvl w:ilvl="0">
      <w:start w:val="1"/>
      <w:numFmt w:val="decimal"/>
      <w:lvlText w:val="%1)"/>
      <w:lvlJc w:val="left"/>
      <w:pPr>
        <w:tabs>
          <w:tab w:val="num" w:pos="348"/>
        </w:tabs>
        <w:ind w:left="1068"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72" w15:restartNumberingAfterBreak="0">
    <w:nsid w:val="6B49193F"/>
    <w:multiLevelType w:val="hybridMultilevel"/>
    <w:tmpl w:val="6BCCF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D1F0963"/>
    <w:multiLevelType w:val="hybridMultilevel"/>
    <w:tmpl w:val="76F65E38"/>
    <w:lvl w:ilvl="0" w:tplc="0415000F">
      <w:start w:val="1"/>
      <w:numFmt w:val="decimal"/>
      <w:lvlText w:val="%1."/>
      <w:lvlJc w:val="left"/>
      <w:pPr>
        <w:tabs>
          <w:tab w:val="num" w:pos="720"/>
        </w:tabs>
        <w:ind w:left="720" w:hanging="360"/>
      </w:pPr>
    </w:lvl>
    <w:lvl w:ilvl="1" w:tplc="53705F3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0066858"/>
    <w:multiLevelType w:val="hybridMultilevel"/>
    <w:tmpl w:val="8E4A3EC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5" w15:restartNumberingAfterBreak="0">
    <w:nsid w:val="70134C55"/>
    <w:multiLevelType w:val="multilevel"/>
    <w:tmpl w:val="2CAE8E4C"/>
    <w:lvl w:ilvl="0">
      <w:start w:val="1"/>
      <w:numFmt w:val="bullet"/>
      <w:lvlText w:val=""/>
      <w:lvlJc w:val="left"/>
      <w:pPr>
        <w:tabs>
          <w:tab w:val="num" w:pos="360"/>
        </w:tabs>
        <w:ind w:left="1428" w:hanging="360"/>
      </w:pPr>
      <w:rPr>
        <w:rFonts w:ascii="Symbol" w:hAnsi="Symbol" w:cs="Symbol" w:hint="default"/>
      </w:rPr>
    </w:lvl>
    <w:lvl w:ilvl="1">
      <w:start w:val="1"/>
      <w:numFmt w:val="bullet"/>
      <w:lvlText w:val="o"/>
      <w:lvlJc w:val="left"/>
      <w:pPr>
        <w:tabs>
          <w:tab w:val="num" w:pos="360"/>
        </w:tabs>
        <w:ind w:left="2148" w:hanging="360"/>
      </w:pPr>
      <w:rPr>
        <w:rFonts w:ascii="Courier New" w:hAnsi="Courier New" w:cs="Courier New" w:hint="default"/>
      </w:rPr>
    </w:lvl>
    <w:lvl w:ilvl="2">
      <w:start w:val="1"/>
      <w:numFmt w:val="bullet"/>
      <w:lvlText w:val=""/>
      <w:lvlJc w:val="left"/>
      <w:pPr>
        <w:tabs>
          <w:tab w:val="num" w:pos="360"/>
        </w:tabs>
        <w:ind w:left="2868" w:hanging="360"/>
      </w:pPr>
      <w:rPr>
        <w:rFonts w:ascii="Wingdings" w:hAnsi="Wingdings" w:cs="Wingdings" w:hint="default"/>
      </w:rPr>
    </w:lvl>
    <w:lvl w:ilvl="3">
      <w:start w:val="1"/>
      <w:numFmt w:val="bullet"/>
      <w:lvlText w:val=""/>
      <w:lvlJc w:val="left"/>
      <w:pPr>
        <w:tabs>
          <w:tab w:val="num" w:pos="360"/>
        </w:tabs>
        <w:ind w:left="3588" w:hanging="360"/>
      </w:pPr>
      <w:rPr>
        <w:rFonts w:ascii="Symbol" w:hAnsi="Symbol" w:cs="Symbol" w:hint="default"/>
      </w:rPr>
    </w:lvl>
    <w:lvl w:ilvl="4">
      <w:start w:val="1"/>
      <w:numFmt w:val="bullet"/>
      <w:lvlText w:val="o"/>
      <w:lvlJc w:val="left"/>
      <w:pPr>
        <w:tabs>
          <w:tab w:val="num" w:pos="360"/>
        </w:tabs>
        <w:ind w:left="4308" w:hanging="360"/>
      </w:pPr>
      <w:rPr>
        <w:rFonts w:ascii="Courier New" w:hAnsi="Courier New" w:cs="Courier New" w:hint="default"/>
      </w:rPr>
    </w:lvl>
    <w:lvl w:ilvl="5">
      <w:start w:val="1"/>
      <w:numFmt w:val="bullet"/>
      <w:lvlText w:val=""/>
      <w:lvlJc w:val="left"/>
      <w:pPr>
        <w:tabs>
          <w:tab w:val="num" w:pos="360"/>
        </w:tabs>
        <w:ind w:left="5028" w:hanging="360"/>
      </w:pPr>
      <w:rPr>
        <w:rFonts w:ascii="Wingdings" w:hAnsi="Wingdings" w:cs="Wingdings" w:hint="default"/>
      </w:rPr>
    </w:lvl>
    <w:lvl w:ilvl="6">
      <w:start w:val="1"/>
      <w:numFmt w:val="bullet"/>
      <w:lvlText w:val=""/>
      <w:lvlJc w:val="left"/>
      <w:pPr>
        <w:tabs>
          <w:tab w:val="num" w:pos="360"/>
        </w:tabs>
        <w:ind w:left="5748" w:hanging="360"/>
      </w:pPr>
      <w:rPr>
        <w:rFonts w:ascii="Symbol" w:hAnsi="Symbol" w:cs="Symbol" w:hint="default"/>
      </w:rPr>
    </w:lvl>
    <w:lvl w:ilvl="7">
      <w:start w:val="1"/>
      <w:numFmt w:val="bullet"/>
      <w:lvlText w:val="o"/>
      <w:lvlJc w:val="left"/>
      <w:pPr>
        <w:tabs>
          <w:tab w:val="num" w:pos="360"/>
        </w:tabs>
        <w:ind w:left="6468" w:hanging="360"/>
      </w:pPr>
      <w:rPr>
        <w:rFonts w:ascii="Courier New" w:hAnsi="Courier New" w:cs="Courier New" w:hint="default"/>
      </w:rPr>
    </w:lvl>
    <w:lvl w:ilvl="8">
      <w:start w:val="1"/>
      <w:numFmt w:val="bullet"/>
      <w:lvlText w:val=""/>
      <w:lvlJc w:val="left"/>
      <w:pPr>
        <w:tabs>
          <w:tab w:val="num" w:pos="360"/>
        </w:tabs>
        <w:ind w:left="7188" w:hanging="360"/>
      </w:pPr>
      <w:rPr>
        <w:rFonts w:ascii="Wingdings" w:hAnsi="Wingdings" w:cs="Wingdings" w:hint="default"/>
      </w:rPr>
    </w:lvl>
  </w:abstractNum>
  <w:abstractNum w:abstractNumId="76" w15:restartNumberingAfterBreak="0">
    <w:nsid w:val="70E42653"/>
    <w:multiLevelType w:val="hybridMultilevel"/>
    <w:tmpl w:val="D7F8EC48"/>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150011">
      <w:start w:val="1"/>
      <w:numFmt w:val="decimal"/>
      <w:lvlText w:val="%3)"/>
      <w:lvlJc w:val="left"/>
      <w:pPr>
        <w:ind w:left="1137"/>
      </w:pPr>
      <w:rPr>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71785448"/>
    <w:multiLevelType w:val="hybridMultilevel"/>
    <w:tmpl w:val="3F865B26"/>
    <w:lvl w:ilvl="0" w:tplc="04150017">
      <w:start w:val="1"/>
      <w:numFmt w:val="decimal"/>
      <w:lvlText w:val="%1."/>
      <w:lvlJc w:val="left"/>
      <w:pPr>
        <w:ind w:left="720" w:hanging="360"/>
      </w:pPr>
      <w:rPr>
        <w:rFonts w:cs="Times New Roman" w:hint="default"/>
      </w:rPr>
    </w:lvl>
    <w:lvl w:ilvl="1" w:tplc="04150003">
      <w:start w:val="1"/>
      <w:numFmt w:val="bullet"/>
      <w:lvlText w:val=""/>
      <w:lvlJc w:val="left"/>
      <w:pPr>
        <w:ind w:left="1440" w:hanging="360"/>
      </w:pPr>
      <w:rPr>
        <w:rFonts w:ascii="Wingdings" w:hAnsi="Wingdings"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78" w15:restartNumberingAfterBreak="0">
    <w:nsid w:val="73B53AA6"/>
    <w:multiLevelType w:val="hybridMultilevel"/>
    <w:tmpl w:val="663C96AA"/>
    <w:lvl w:ilvl="0" w:tplc="BCC2DBFC">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79" w15:restartNumberingAfterBreak="0">
    <w:nsid w:val="744B3AF4"/>
    <w:multiLevelType w:val="hybridMultilevel"/>
    <w:tmpl w:val="71C29B3C"/>
    <w:lvl w:ilvl="0" w:tplc="651680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5312B45"/>
    <w:multiLevelType w:val="multilevel"/>
    <w:tmpl w:val="737E0280"/>
    <w:lvl w:ilvl="0">
      <w:start w:val="1"/>
      <w:numFmt w:val="bullet"/>
      <w:lvlText w:val=""/>
      <w:lvlJc w:val="left"/>
      <w:pPr>
        <w:ind w:left="1303"/>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2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9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75BD1F11"/>
    <w:multiLevelType w:val="hybridMultilevel"/>
    <w:tmpl w:val="E8D0FAE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75255DA"/>
    <w:multiLevelType w:val="hybridMultilevel"/>
    <w:tmpl w:val="E3F268FE"/>
    <w:lvl w:ilvl="0" w:tplc="3932B906">
      <w:start w:val="1"/>
      <w:numFmt w:val="decimal"/>
      <w:lvlText w:val="%1."/>
      <w:lvlJc w:val="left"/>
      <w:pPr>
        <w:ind w:left="422"/>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2A471F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3E977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F0ECF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3A05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12B5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6AEF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92A3A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3E854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79EB7A68"/>
    <w:multiLevelType w:val="hybridMultilevel"/>
    <w:tmpl w:val="CA6AD63A"/>
    <w:lvl w:ilvl="0" w:tplc="CBD41824">
      <w:start w:val="1"/>
      <w:numFmt w:val="ordinal"/>
      <w:lvlText w:val="%1"/>
      <w:lvlJc w:val="left"/>
      <w:pPr>
        <w:ind w:left="387" w:hanging="360"/>
      </w:pPr>
      <w:rPr>
        <w:rFonts w:hint="default"/>
      </w:rPr>
    </w:lvl>
    <w:lvl w:ilvl="1" w:tplc="04150019" w:tentative="1">
      <w:start w:val="1"/>
      <w:numFmt w:val="lowerLetter"/>
      <w:lvlText w:val="%2."/>
      <w:lvlJc w:val="left"/>
      <w:pPr>
        <w:ind w:left="1107" w:hanging="360"/>
      </w:pPr>
    </w:lvl>
    <w:lvl w:ilvl="2" w:tplc="0415001B" w:tentative="1">
      <w:start w:val="1"/>
      <w:numFmt w:val="lowerRoman"/>
      <w:lvlText w:val="%3."/>
      <w:lvlJc w:val="right"/>
      <w:pPr>
        <w:ind w:left="1827" w:hanging="180"/>
      </w:pPr>
    </w:lvl>
    <w:lvl w:ilvl="3" w:tplc="0415000F" w:tentative="1">
      <w:start w:val="1"/>
      <w:numFmt w:val="decimal"/>
      <w:lvlText w:val="%4."/>
      <w:lvlJc w:val="left"/>
      <w:pPr>
        <w:ind w:left="2547" w:hanging="360"/>
      </w:pPr>
    </w:lvl>
    <w:lvl w:ilvl="4" w:tplc="04150019" w:tentative="1">
      <w:start w:val="1"/>
      <w:numFmt w:val="lowerLetter"/>
      <w:lvlText w:val="%5."/>
      <w:lvlJc w:val="left"/>
      <w:pPr>
        <w:ind w:left="3267" w:hanging="360"/>
      </w:pPr>
    </w:lvl>
    <w:lvl w:ilvl="5" w:tplc="0415001B" w:tentative="1">
      <w:start w:val="1"/>
      <w:numFmt w:val="lowerRoman"/>
      <w:lvlText w:val="%6."/>
      <w:lvlJc w:val="right"/>
      <w:pPr>
        <w:ind w:left="3987" w:hanging="180"/>
      </w:pPr>
    </w:lvl>
    <w:lvl w:ilvl="6" w:tplc="0415000F" w:tentative="1">
      <w:start w:val="1"/>
      <w:numFmt w:val="decimal"/>
      <w:lvlText w:val="%7."/>
      <w:lvlJc w:val="left"/>
      <w:pPr>
        <w:ind w:left="4707" w:hanging="360"/>
      </w:pPr>
    </w:lvl>
    <w:lvl w:ilvl="7" w:tplc="04150019" w:tentative="1">
      <w:start w:val="1"/>
      <w:numFmt w:val="lowerLetter"/>
      <w:lvlText w:val="%8."/>
      <w:lvlJc w:val="left"/>
      <w:pPr>
        <w:ind w:left="5427" w:hanging="360"/>
      </w:pPr>
    </w:lvl>
    <w:lvl w:ilvl="8" w:tplc="0415001B" w:tentative="1">
      <w:start w:val="1"/>
      <w:numFmt w:val="lowerRoman"/>
      <w:lvlText w:val="%9."/>
      <w:lvlJc w:val="right"/>
      <w:pPr>
        <w:ind w:left="6147" w:hanging="180"/>
      </w:pPr>
    </w:lvl>
  </w:abstractNum>
  <w:abstractNum w:abstractNumId="84" w15:restartNumberingAfterBreak="0">
    <w:nsid w:val="7BF40466"/>
    <w:multiLevelType w:val="hybridMultilevel"/>
    <w:tmpl w:val="FB3860DC"/>
    <w:lvl w:ilvl="0" w:tplc="BCC2DBFC">
      <w:start w:val="1"/>
      <w:numFmt w:val="bullet"/>
      <w:lvlText w:val=""/>
      <w:lvlJc w:val="left"/>
      <w:pPr>
        <w:ind w:left="361" w:hanging="360"/>
      </w:pPr>
      <w:rPr>
        <w:rFonts w:ascii="Symbol" w:hAnsi="Symbol" w:hint="default"/>
      </w:rPr>
    </w:lvl>
    <w:lvl w:ilvl="1" w:tplc="04150003" w:tentative="1">
      <w:start w:val="1"/>
      <w:numFmt w:val="bullet"/>
      <w:lvlText w:val="o"/>
      <w:lvlJc w:val="left"/>
      <w:pPr>
        <w:ind w:left="1081" w:hanging="360"/>
      </w:pPr>
      <w:rPr>
        <w:rFonts w:ascii="Courier New" w:hAnsi="Courier New" w:cs="Courier New" w:hint="default"/>
      </w:rPr>
    </w:lvl>
    <w:lvl w:ilvl="2" w:tplc="04150005" w:tentative="1">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85" w15:restartNumberingAfterBreak="0">
    <w:nsid w:val="7CFE7FB6"/>
    <w:multiLevelType w:val="hybridMultilevel"/>
    <w:tmpl w:val="887C67C4"/>
    <w:lvl w:ilvl="0" w:tplc="651680DA">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num w:numId="1" w16cid:durableId="600914758">
    <w:abstractNumId w:val="0"/>
  </w:num>
  <w:num w:numId="2" w16cid:durableId="2081096309">
    <w:abstractNumId w:val="51"/>
  </w:num>
  <w:num w:numId="3" w16cid:durableId="178928986">
    <w:abstractNumId w:val="70"/>
  </w:num>
  <w:num w:numId="4" w16cid:durableId="728845289">
    <w:abstractNumId w:val="68"/>
  </w:num>
  <w:num w:numId="5" w16cid:durableId="1148277989">
    <w:abstractNumId w:val="77"/>
  </w:num>
  <w:num w:numId="6" w16cid:durableId="188493965">
    <w:abstractNumId w:val="43"/>
  </w:num>
  <w:num w:numId="7" w16cid:durableId="1971010346">
    <w:abstractNumId w:val="69"/>
  </w:num>
  <w:num w:numId="8" w16cid:durableId="1297638043">
    <w:abstractNumId w:val="74"/>
  </w:num>
  <w:num w:numId="9" w16cid:durableId="2078697239">
    <w:abstractNumId w:val="52"/>
  </w:num>
  <w:num w:numId="10" w16cid:durableId="489567527">
    <w:abstractNumId w:val="12"/>
  </w:num>
  <w:num w:numId="11" w16cid:durableId="128518770">
    <w:abstractNumId w:val="80"/>
  </w:num>
  <w:num w:numId="12" w16cid:durableId="109784514">
    <w:abstractNumId w:val="56"/>
  </w:num>
  <w:num w:numId="13" w16cid:durableId="1904607278">
    <w:abstractNumId w:val="20"/>
  </w:num>
  <w:num w:numId="14" w16cid:durableId="1908225074">
    <w:abstractNumId w:val="78"/>
  </w:num>
  <w:num w:numId="15" w16cid:durableId="1894197539">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502183">
    <w:abstractNumId w:val="24"/>
  </w:num>
  <w:num w:numId="17" w16cid:durableId="1355305629">
    <w:abstractNumId w:val="15"/>
  </w:num>
  <w:num w:numId="18" w16cid:durableId="1585529738">
    <w:abstractNumId w:val="58"/>
  </w:num>
  <w:num w:numId="19" w16cid:durableId="1975063733">
    <w:abstractNumId w:val="33"/>
  </w:num>
  <w:num w:numId="20" w16cid:durableId="1633052842">
    <w:abstractNumId w:val="47"/>
  </w:num>
  <w:num w:numId="21" w16cid:durableId="249042033">
    <w:abstractNumId w:val="32"/>
  </w:num>
  <w:num w:numId="22" w16cid:durableId="984967563">
    <w:abstractNumId w:val="27"/>
  </w:num>
  <w:num w:numId="23" w16cid:durableId="99952389">
    <w:abstractNumId w:val="26"/>
  </w:num>
  <w:num w:numId="24" w16cid:durableId="2059432229">
    <w:abstractNumId w:val="4"/>
  </w:num>
  <w:num w:numId="25" w16cid:durableId="367293904">
    <w:abstractNumId w:val="17"/>
  </w:num>
  <w:num w:numId="26" w16cid:durableId="1259413880">
    <w:abstractNumId w:val="81"/>
  </w:num>
  <w:num w:numId="27" w16cid:durableId="1817263102">
    <w:abstractNumId w:val="9"/>
  </w:num>
  <w:num w:numId="28" w16cid:durableId="99955107">
    <w:abstractNumId w:val="11"/>
  </w:num>
  <w:num w:numId="29" w16cid:durableId="730737305">
    <w:abstractNumId w:val="7"/>
  </w:num>
  <w:num w:numId="30" w16cid:durableId="952371084">
    <w:abstractNumId w:val="62"/>
  </w:num>
  <w:num w:numId="31" w16cid:durableId="815336616">
    <w:abstractNumId w:val="5"/>
  </w:num>
  <w:num w:numId="32" w16cid:durableId="1186404609">
    <w:abstractNumId w:val="21"/>
  </w:num>
  <w:num w:numId="33" w16cid:durableId="1862815879">
    <w:abstractNumId w:val="63"/>
  </w:num>
  <w:num w:numId="34" w16cid:durableId="1580747520">
    <w:abstractNumId w:val="60"/>
  </w:num>
  <w:num w:numId="35" w16cid:durableId="1500775856">
    <w:abstractNumId w:val="66"/>
  </w:num>
  <w:num w:numId="36" w16cid:durableId="1431117955">
    <w:abstractNumId w:val="22"/>
  </w:num>
  <w:num w:numId="37" w16cid:durableId="1137182758">
    <w:abstractNumId w:val="76"/>
  </w:num>
  <w:num w:numId="38" w16cid:durableId="1068651195">
    <w:abstractNumId w:val="36"/>
  </w:num>
  <w:num w:numId="39" w16cid:durableId="529994154">
    <w:abstractNumId w:val="67"/>
  </w:num>
  <w:num w:numId="40" w16cid:durableId="1136333476">
    <w:abstractNumId w:val="83"/>
  </w:num>
  <w:num w:numId="41" w16cid:durableId="1361390843">
    <w:abstractNumId w:val="31"/>
  </w:num>
  <w:num w:numId="42" w16cid:durableId="86922943">
    <w:abstractNumId w:val="29"/>
  </w:num>
  <w:num w:numId="43" w16cid:durableId="984431030">
    <w:abstractNumId w:val="44"/>
  </w:num>
  <w:num w:numId="44" w16cid:durableId="1431509878">
    <w:abstractNumId w:val="82"/>
  </w:num>
  <w:num w:numId="45" w16cid:durableId="1653212840">
    <w:abstractNumId w:val="49"/>
  </w:num>
  <w:num w:numId="46" w16cid:durableId="1148018243">
    <w:abstractNumId w:val="2"/>
  </w:num>
  <w:num w:numId="47" w16cid:durableId="1242914036">
    <w:abstractNumId w:val="41"/>
  </w:num>
  <w:num w:numId="48" w16cid:durableId="501941720">
    <w:abstractNumId w:val="25"/>
  </w:num>
  <w:num w:numId="49" w16cid:durableId="697583648">
    <w:abstractNumId w:val="34"/>
  </w:num>
  <w:num w:numId="50" w16cid:durableId="1063483705">
    <w:abstractNumId w:val="48"/>
  </w:num>
  <w:num w:numId="51" w16cid:durableId="914319059">
    <w:abstractNumId w:val="72"/>
  </w:num>
  <w:num w:numId="52" w16cid:durableId="2077631332">
    <w:abstractNumId w:val="64"/>
  </w:num>
  <w:num w:numId="53" w16cid:durableId="1620212283">
    <w:abstractNumId w:val="84"/>
  </w:num>
  <w:num w:numId="54" w16cid:durableId="801311000">
    <w:abstractNumId w:val="8"/>
  </w:num>
  <w:num w:numId="55" w16cid:durableId="1437093070">
    <w:abstractNumId w:val="57"/>
  </w:num>
  <w:num w:numId="56" w16cid:durableId="1928229680">
    <w:abstractNumId w:val="18"/>
  </w:num>
  <w:num w:numId="57" w16cid:durableId="1341740531">
    <w:abstractNumId w:val="6"/>
  </w:num>
  <w:num w:numId="58" w16cid:durableId="1238438354">
    <w:abstractNumId w:val="54"/>
  </w:num>
  <w:num w:numId="59" w16cid:durableId="1654986977">
    <w:abstractNumId w:val="40"/>
  </w:num>
  <w:num w:numId="60" w16cid:durableId="1567228003">
    <w:abstractNumId w:val="38"/>
  </w:num>
  <w:num w:numId="61" w16cid:durableId="35354183">
    <w:abstractNumId w:val="50"/>
  </w:num>
  <w:num w:numId="62" w16cid:durableId="477723097">
    <w:abstractNumId w:val="19"/>
  </w:num>
  <w:num w:numId="63" w16cid:durableId="1630089087">
    <w:abstractNumId w:val="59"/>
  </w:num>
  <w:num w:numId="64" w16cid:durableId="1765765578">
    <w:abstractNumId w:val="28"/>
  </w:num>
  <w:num w:numId="65" w16cid:durableId="161891407">
    <w:abstractNumId w:val="53"/>
  </w:num>
  <w:num w:numId="66" w16cid:durableId="2057578220">
    <w:abstractNumId w:val="79"/>
  </w:num>
  <w:num w:numId="67" w16cid:durableId="2078355278">
    <w:abstractNumId w:val="42"/>
  </w:num>
  <w:num w:numId="68" w16cid:durableId="528181368">
    <w:abstractNumId w:val="37"/>
  </w:num>
  <w:num w:numId="69" w16cid:durableId="2067758348">
    <w:abstractNumId w:val="65"/>
  </w:num>
  <w:num w:numId="70" w16cid:durableId="1794977399">
    <w:abstractNumId w:val="39"/>
  </w:num>
  <w:num w:numId="71" w16cid:durableId="1812556021">
    <w:abstractNumId w:val="16"/>
  </w:num>
  <w:num w:numId="72" w16cid:durableId="240413185">
    <w:abstractNumId w:val="46"/>
  </w:num>
  <w:num w:numId="73" w16cid:durableId="1726677129">
    <w:abstractNumId w:val="23"/>
  </w:num>
  <w:num w:numId="74" w16cid:durableId="1333948315">
    <w:abstractNumId w:val="71"/>
  </w:num>
  <w:num w:numId="75" w16cid:durableId="361902644">
    <w:abstractNumId w:val="30"/>
  </w:num>
  <w:num w:numId="76" w16cid:durableId="330260293">
    <w:abstractNumId w:val="45"/>
  </w:num>
  <w:num w:numId="77" w16cid:durableId="794638487">
    <w:abstractNumId w:val="61"/>
  </w:num>
  <w:num w:numId="78" w16cid:durableId="1826622760">
    <w:abstractNumId w:val="10"/>
  </w:num>
  <w:num w:numId="79" w16cid:durableId="105466393">
    <w:abstractNumId w:val="3"/>
  </w:num>
  <w:num w:numId="80" w16cid:durableId="143930638">
    <w:abstractNumId w:val="75"/>
  </w:num>
  <w:num w:numId="81" w16cid:durableId="494228983">
    <w:abstractNumId w:val="13"/>
  </w:num>
  <w:num w:numId="82" w16cid:durableId="1699895691">
    <w:abstractNumId w:val="35"/>
  </w:num>
  <w:num w:numId="83" w16cid:durableId="1584098680">
    <w:abstractNumId w:val="14"/>
  </w:num>
  <w:num w:numId="84" w16cid:durableId="949623334">
    <w:abstractNumId w:val="1"/>
  </w:num>
  <w:num w:numId="85" w16cid:durableId="995303955">
    <w:abstractNumId w:val="85"/>
  </w:num>
  <w:num w:numId="86" w16cid:durableId="1025794050">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AE"/>
    <w:rsid w:val="000210CC"/>
    <w:rsid w:val="000300F1"/>
    <w:rsid w:val="00075C84"/>
    <w:rsid w:val="000C7417"/>
    <w:rsid w:val="000E4BF1"/>
    <w:rsid w:val="001573C3"/>
    <w:rsid w:val="001916C2"/>
    <w:rsid w:val="00193287"/>
    <w:rsid w:val="001B43FE"/>
    <w:rsid w:val="001B652D"/>
    <w:rsid w:val="0020040A"/>
    <w:rsid w:val="002B1475"/>
    <w:rsid w:val="00316D3E"/>
    <w:rsid w:val="00346661"/>
    <w:rsid w:val="00352DBC"/>
    <w:rsid w:val="00353B6E"/>
    <w:rsid w:val="00376E4C"/>
    <w:rsid w:val="00391798"/>
    <w:rsid w:val="003918EF"/>
    <w:rsid w:val="003B1B31"/>
    <w:rsid w:val="003E0B9E"/>
    <w:rsid w:val="004D0347"/>
    <w:rsid w:val="00515B08"/>
    <w:rsid w:val="005541BD"/>
    <w:rsid w:val="005A6C0C"/>
    <w:rsid w:val="005D4637"/>
    <w:rsid w:val="005F4C84"/>
    <w:rsid w:val="00612917"/>
    <w:rsid w:val="006318B1"/>
    <w:rsid w:val="006A75E7"/>
    <w:rsid w:val="006C18EF"/>
    <w:rsid w:val="006F5512"/>
    <w:rsid w:val="00706A8D"/>
    <w:rsid w:val="0071707B"/>
    <w:rsid w:val="007968AE"/>
    <w:rsid w:val="007C7385"/>
    <w:rsid w:val="008053B5"/>
    <w:rsid w:val="0081314B"/>
    <w:rsid w:val="008167A4"/>
    <w:rsid w:val="00817A5A"/>
    <w:rsid w:val="0083797E"/>
    <w:rsid w:val="00895AFC"/>
    <w:rsid w:val="00900DBC"/>
    <w:rsid w:val="00904AA7"/>
    <w:rsid w:val="00922222"/>
    <w:rsid w:val="009320FA"/>
    <w:rsid w:val="009555FB"/>
    <w:rsid w:val="00A04031"/>
    <w:rsid w:val="00A84D43"/>
    <w:rsid w:val="00B13D85"/>
    <w:rsid w:val="00B4059E"/>
    <w:rsid w:val="00BD5421"/>
    <w:rsid w:val="00C002D2"/>
    <w:rsid w:val="00C315A4"/>
    <w:rsid w:val="00C3663E"/>
    <w:rsid w:val="00C442FF"/>
    <w:rsid w:val="00D168F9"/>
    <w:rsid w:val="00D46D73"/>
    <w:rsid w:val="00D553FA"/>
    <w:rsid w:val="00DC1F2E"/>
    <w:rsid w:val="00EB5C51"/>
    <w:rsid w:val="00EF6C88"/>
    <w:rsid w:val="00F45096"/>
    <w:rsid w:val="00F739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622CD"/>
  <w15:docId w15:val="{6F4C2D47-E61B-48FF-80ED-A2DFA74A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661"/>
    <w:pPr>
      <w:widowControl w:val="0"/>
      <w:suppressAutoHyphens/>
    </w:pPr>
    <w:rPr>
      <w:rFonts w:ascii="Times New Roman" w:eastAsia="Times New Roman" w:hAnsi="Times New Roman"/>
      <w:kern w:val="1"/>
      <w:sz w:val="24"/>
      <w:szCs w:val="24"/>
      <w:lang w:eastAsia="en-US"/>
    </w:rPr>
  </w:style>
  <w:style w:type="paragraph" w:styleId="Nagwek1">
    <w:name w:val="heading 1"/>
    <w:basedOn w:val="Normalny"/>
    <w:next w:val="Normalny"/>
    <w:link w:val="Nagwek1Znak"/>
    <w:qFormat/>
    <w:locked/>
    <w:rsid w:val="007C738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515B0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9"/>
    <w:qFormat/>
    <w:rsid w:val="00346661"/>
    <w:pPr>
      <w:keepNext/>
      <w:keepLines/>
      <w:spacing w:before="40"/>
      <w:outlineLvl w:val="3"/>
    </w:pPr>
    <w:rPr>
      <w:rFonts w:ascii="Cambria" w:eastAsia="Calibri"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locked/>
    <w:rsid w:val="00346661"/>
    <w:rPr>
      <w:rFonts w:ascii="Cambria" w:hAnsi="Cambria" w:cs="Times New Roman"/>
      <w:i/>
      <w:iCs/>
      <w:color w:val="365F91"/>
      <w:kern w:val="1"/>
      <w:sz w:val="24"/>
      <w:szCs w:val="24"/>
    </w:rPr>
  </w:style>
  <w:style w:type="paragraph" w:styleId="Tekstpodstawowy">
    <w:name w:val="Body Text"/>
    <w:basedOn w:val="Normalny"/>
    <w:link w:val="TekstpodstawowyZnak"/>
    <w:uiPriority w:val="99"/>
    <w:rsid w:val="00346661"/>
    <w:pPr>
      <w:jc w:val="both"/>
    </w:pPr>
    <w:rPr>
      <w:b/>
      <w:sz w:val="36"/>
    </w:rPr>
  </w:style>
  <w:style w:type="character" w:customStyle="1" w:styleId="TekstpodstawowyZnak">
    <w:name w:val="Tekst podstawowy Znak"/>
    <w:basedOn w:val="Domylnaczcionkaakapitu"/>
    <w:link w:val="Tekstpodstawowy"/>
    <w:uiPriority w:val="99"/>
    <w:locked/>
    <w:rsid w:val="00346661"/>
    <w:rPr>
      <w:rFonts w:ascii="Times New Roman" w:hAnsi="Times New Roman" w:cs="Times New Roman"/>
      <w:b/>
      <w:kern w:val="1"/>
      <w:sz w:val="24"/>
      <w:szCs w:val="24"/>
    </w:rPr>
  </w:style>
  <w:style w:type="paragraph" w:customStyle="1" w:styleId="Akapitzlist1">
    <w:name w:val="Akapit z listą1"/>
    <w:basedOn w:val="Normalny"/>
    <w:rsid w:val="00346661"/>
    <w:pPr>
      <w:ind w:left="720"/>
      <w:contextualSpacing/>
    </w:pPr>
  </w:style>
  <w:style w:type="paragraph" w:styleId="Legenda">
    <w:name w:val="caption"/>
    <w:basedOn w:val="Normalny"/>
    <w:next w:val="Normalny"/>
    <w:uiPriority w:val="99"/>
    <w:qFormat/>
    <w:rsid w:val="00346661"/>
    <w:pPr>
      <w:widowControl/>
      <w:suppressAutoHyphens w:val="0"/>
      <w:spacing w:after="200"/>
      <w:jc w:val="both"/>
    </w:pPr>
    <w:rPr>
      <w:rFonts w:ascii="Verdana" w:eastAsia="Calibri" w:hAnsi="Verdana"/>
      <w:b/>
      <w:bCs/>
      <w:color w:val="4F81BD"/>
      <w:kern w:val="0"/>
      <w:sz w:val="18"/>
      <w:szCs w:val="18"/>
      <w:lang w:eastAsia="pl-PL"/>
    </w:rPr>
  </w:style>
  <w:style w:type="paragraph" w:styleId="Nagwek">
    <w:name w:val="header"/>
    <w:basedOn w:val="Normalny"/>
    <w:link w:val="NagwekZnak"/>
    <w:uiPriority w:val="99"/>
    <w:rsid w:val="006F5512"/>
    <w:pPr>
      <w:widowControl/>
      <w:tabs>
        <w:tab w:val="center" w:pos="4536"/>
        <w:tab w:val="right" w:pos="9072"/>
      </w:tabs>
    </w:pPr>
    <w:rPr>
      <w:rFonts w:eastAsia="Calibri"/>
      <w:kern w:val="0"/>
      <w:lang w:eastAsia="zh-CN"/>
    </w:rPr>
  </w:style>
  <w:style w:type="character" w:customStyle="1" w:styleId="NagwekZnak">
    <w:name w:val="Nagłówek Znak"/>
    <w:basedOn w:val="Domylnaczcionkaakapitu"/>
    <w:link w:val="Nagwek"/>
    <w:uiPriority w:val="99"/>
    <w:semiHidden/>
    <w:locked/>
    <w:rsid w:val="001B652D"/>
    <w:rPr>
      <w:rFonts w:ascii="Times New Roman" w:hAnsi="Times New Roman" w:cs="Times New Roman"/>
      <w:kern w:val="1"/>
      <w:sz w:val="24"/>
      <w:szCs w:val="24"/>
      <w:lang w:eastAsia="en-US"/>
    </w:rPr>
  </w:style>
  <w:style w:type="paragraph" w:styleId="Stopka">
    <w:name w:val="footer"/>
    <w:basedOn w:val="Normalny"/>
    <w:link w:val="StopkaZnak"/>
    <w:uiPriority w:val="99"/>
    <w:rsid w:val="006F5512"/>
    <w:pPr>
      <w:tabs>
        <w:tab w:val="center" w:pos="4536"/>
        <w:tab w:val="right" w:pos="9072"/>
      </w:tabs>
    </w:pPr>
  </w:style>
  <w:style w:type="character" w:customStyle="1" w:styleId="StopkaZnak">
    <w:name w:val="Stopka Znak"/>
    <w:basedOn w:val="Domylnaczcionkaakapitu"/>
    <w:link w:val="Stopka"/>
    <w:uiPriority w:val="99"/>
    <w:semiHidden/>
    <w:locked/>
    <w:rsid w:val="001B652D"/>
    <w:rPr>
      <w:rFonts w:ascii="Times New Roman" w:hAnsi="Times New Roman" w:cs="Times New Roman"/>
      <w:kern w:val="1"/>
      <w:sz w:val="24"/>
      <w:szCs w:val="24"/>
      <w:lang w:eastAsia="en-US"/>
    </w:rPr>
  </w:style>
  <w:style w:type="paragraph" w:styleId="Akapitzlist">
    <w:name w:val="List Paragraph"/>
    <w:aliases w:val="Numerowanie,Akapit z listą BS,Kolorowa lista — akcent 11,sw tekst,L1,Bulleted list,lp1,Preambuła,Colorful Shading - Accent 31,Light List - Accent 51,Akapit z listą5,List Paragraph,normalny tekst,CW_Lista,Akapit z listą3,Obiekt,BulletC"/>
    <w:basedOn w:val="Normalny"/>
    <w:link w:val="AkapitzlistZnak"/>
    <w:qFormat/>
    <w:rsid w:val="00D46D73"/>
    <w:pPr>
      <w:widowControl/>
      <w:suppressAutoHyphens w:val="0"/>
      <w:spacing w:after="13" w:line="247" w:lineRule="auto"/>
      <w:ind w:left="720" w:hanging="425"/>
      <w:contextualSpacing/>
      <w:jc w:val="both"/>
    </w:pPr>
    <w:rPr>
      <w:rFonts w:ascii="Cambria" w:eastAsia="Cambria" w:hAnsi="Cambria" w:cs="Cambria"/>
      <w:color w:val="000000"/>
      <w:kern w:val="0"/>
      <w:sz w:val="18"/>
      <w:szCs w:val="22"/>
      <w:lang w:eastAsia="pl-PL"/>
    </w:rPr>
  </w:style>
  <w:style w:type="character" w:customStyle="1" w:styleId="Nagwek1Znak">
    <w:name w:val="Nagłówek 1 Znak"/>
    <w:basedOn w:val="Domylnaczcionkaakapitu"/>
    <w:link w:val="Nagwek1"/>
    <w:rsid w:val="007C7385"/>
    <w:rPr>
      <w:rFonts w:asciiTheme="majorHAnsi" w:eastAsiaTheme="majorEastAsia" w:hAnsiTheme="majorHAnsi" w:cstheme="majorBidi"/>
      <w:color w:val="365F91" w:themeColor="accent1" w:themeShade="BF"/>
      <w:kern w:val="1"/>
      <w:sz w:val="32"/>
      <w:szCs w:val="32"/>
      <w:lang w:eastAsia="en-US"/>
    </w:rPr>
  </w:style>
  <w:style w:type="character" w:customStyle="1" w:styleId="Nagwek2Znak">
    <w:name w:val="Nagłówek 2 Znak"/>
    <w:basedOn w:val="Domylnaczcionkaakapitu"/>
    <w:link w:val="Nagwek2"/>
    <w:semiHidden/>
    <w:rsid w:val="00515B08"/>
    <w:rPr>
      <w:rFonts w:asciiTheme="majorHAnsi" w:eastAsiaTheme="majorEastAsia" w:hAnsiTheme="majorHAnsi" w:cstheme="majorBidi"/>
      <w:color w:val="365F91" w:themeColor="accent1" w:themeShade="BF"/>
      <w:kern w:val="1"/>
      <w:sz w:val="26"/>
      <w:szCs w:val="26"/>
      <w:lang w:eastAsia="en-US"/>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link w:val="Akapitzlist"/>
    <w:uiPriority w:val="34"/>
    <w:qFormat/>
    <w:locked/>
    <w:rsid w:val="00515B08"/>
    <w:rPr>
      <w:rFonts w:ascii="Cambria" w:eastAsia="Cambria" w:hAnsi="Cambria" w:cs="Cambria"/>
      <w:color w:val="000000"/>
      <w:sz w:val="18"/>
    </w:rPr>
  </w:style>
  <w:style w:type="table" w:styleId="Tabelasiatki1jasnaakcent1">
    <w:name w:val="Grid Table 1 Light Accent 1"/>
    <w:basedOn w:val="Standardowy"/>
    <w:uiPriority w:val="46"/>
    <w:rsid w:val="00515B08"/>
    <w:rPr>
      <w:rFonts w:asciiTheme="minorHAnsi" w:eastAsiaTheme="minorHAnsi" w:hAnsiTheme="minorHAnsi" w:cstheme="minorBidi"/>
      <w:kern w:val="2"/>
      <w:lang w:eastAsia="en-US"/>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515B08"/>
    <w:rPr>
      <w:rFonts w:asciiTheme="minorHAnsi" w:eastAsiaTheme="minorHAnsi" w:hAnsiTheme="minorHAnsi" w:cstheme="minorBid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ezodstpw">
    <w:name w:val="No Spacing"/>
    <w:link w:val="BezodstpwZnak"/>
    <w:uiPriority w:val="1"/>
    <w:qFormat/>
    <w:rsid w:val="0081314B"/>
    <w:rPr>
      <w:rFonts w:asciiTheme="minorHAnsi" w:eastAsiaTheme="minorEastAsia" w:hAnsiTheme="minorHAnsi"/>
      <w:lang w:eastAsia="en-US"/>
    </w:rPr>
  </w:style>
  <w:style w:type="character" w:customStyle="1" w:styleId="BezodstpwZnak">
    <w:name w:val="Bez odstępów Znak"/>
    <w:link w:val="Bezodstpw"/>
    <w:uiPriority w:val="1"/>
    <w:qFormat/>
    <w:locked/>
    <w:rsid w:val="0081314B"/>
    <w:rPr>
      <w:rFonts w:asciiTheme="minorHAnsi" w:eastAsiaTheme="minorEastAsia" w:hAnsiTheme="minorHAnsi"/>
      <w:lang w:eastAsia="en-US"/>
    </w:rPr>
  </w:style>
  <w:style w:type="table" w:styleId="Tabelasiatki2">
    <w:name w:val="Grid Table 2"/>
    <w:basedOn w:val="Standardowy"/>
    <w:uiPriority w:val="47"/>
    <w:rsid w:val="0081314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05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5386</Words>
  <Characters>36920</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Beata Golec</cp:lastModifiedBy>
  <cp:revision>2</cp:revision>
  <cp:lastPrinted>2018-10-10T06:45:00Z</cp:lastPrinted>
  <dcterms:created xsi:type="dcterms:W3CDTF">2024-01-21T18:46:00Z</dcterms:created>
  <dcterms:modified xsi:type="dcterms:W3CDTF">2026-01-13T11:36:00Z</dcterms:modified>
</cp:coreProperties>
</file>